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B10B3" w14:textId="77777777" w:rsidR="004F063C" w:rsidRDefault="00000000">
      <w:pPr>
        <w:ind w:firstLine="720"/>
        <w:jc w:val="center"/>
        <w:rPr>
          <w:sz w:val="22"/>
          <w:szCs w:val="22"/>
        </w:rPr>
      </w:pPr>
      <w:r>
        <w:rPr>
          <w:b/>
          <w:bCs/>
          <w:sz w:val="22"/>
          <w:szCs w:val="22"/>
        </w:rPr>
        <w:t>FORMULARUL ZONELOR PRIORITARE PENTRU BIODIVERSITATE</w:t>
      </w:r>
    </w:p>
    <w:p w14:paraId="452C65CA" w14:textId="77777777" w:rsidR="004F063C" w:rsidRDefault="004F063C">
      <w:pPr>
        <w:rPr>
          <w:sz w:val="22"/>
          <w:szCs w:val="22"/>
        </w:rPr>
      </w:pPr>
    </w:p>
    <w:p w14:paraId="5349CA27" w14:textId="77777777" w:rsidR="004F063C" w:rsidRDefault="00000000">
      <w:pPr>
        <w:jc w:val="center"/>
        <w:rPr>
          <w:sz w:val="22"/>
          <w:szCs w:val="22"/>
        </w:rPr>
      </w:pPr>
      <w:r>
        <w:rPr>
          <w:b/>
          <w:bCs/>
          <w:sz w:val="22"/>
          <w:szCs w:val="22"/>
        </w:rPr>
        <w:t>1. Identificarea Zonelor Prioritare pentru Biodiversitate (ZPB)</w:t>
      </w:r>
    </w:p>
    <w:p w14:paraId="50DD16DB" w14:textId="77777777" w:rsidR="004F063C" w:rsidRDefault="00000000">
      <w:pPr>
        <w:rPr>
          <w:sz w:val="22"/>
          <w:szCs w:val="22"/>
        </w:rPr>
      </w:pPr>
      <w:r>
        <w:rPr>
          <w:b/>
          <w:bCs/>
          <w:sz w:val="22"/>
          <w:szCs w:val="22"/>
        </w:rPr>
        <w:t>1.1. Codul ZPB*</w:t>
      </w:r>
    </w:p>
    <w:p w14:paraId="4CC29D7C" w14:textId="77777777" w:rsidR="004F063C" w:rsidRDefault="00000000">
      <w:pPr>
        <w:pBdr>
          <w:top w:val="single" w:sz="6" w:space="0" w:color="000000"/>
          <w:left w:val="single" w:sz="6" w:space="0" w:color="000000"/>
          <w:bottom w:val="single" w:sz="6" w:space="0" w:color="000000"/>
          <w:right w:val="single" w:sz="6" w:space="0" w:color="000000"/>
          <w:between w:val="nil"/>
        </w:pBdr>
      </w:pPr>
      <w:r>
        <w:rPr>
          <w:sz w:val="22"/>
          <w:szCs w:val="22"/>
        </w:rPr>
        <w:t>ROSAC0034ZPB</w:t>
      </w:r>
    </w:p>
    <w:p w14:paraId="6120744A" w14:textId="77777777" w:rsidR="004F063C" w:rsidRDefault="00000000">
      <w:pPr>
        <w:rPr>
          <w:sz w:val="22"/>
          <w:szCs w:val="22"/>
        </w:rPr>
      </w:pPr>
      <w:r>
        <w:rPr>
          <w:i/>
          <w:iCs/>
          <w:sz w:val="22"/>
          <w:szCs w:val="22"/>
        </w:rPr>
        <w:t>*Codare temporară, aceasta va fi actualizată conform specificațiilor de raportare</w:t>
      </w:r>
    </w:p>
    <w:p w14:paraId="351A1758" w14:textId="77777777" w:rsidR="004F063C" w:rsidRDefault="00000000">
      <w:pPr>
        <w:rPr>
          <w:b/>
          <w:bCs/>
          <w:sz w:val="22"/>
          <w:szCs w:val="22"/>
        </w:rPr>
      </w:pPr>
      <w:r>
        <w:rPr>
          <w:b/>
          <w:bCs/>
          <w:sz w:val="22"/>
          <w:szCs w:val="22"/>
        </w:rPr>
        <w:t>1.2. Denumire ZPB</w:t>
      </w:r>
    </w:p>
    <w:p w14:paraId="44FE6A5A" w14:textId="77777777" w:rsidR="004F063C"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Cheile Turenilor</w:t>
      </w:r>
    </w:p>
    <w:p w14:paraId="6F42E14C" w14:textId="77777777" w:rsidR="004F063C" w:rsidRDefault="00000000">
      <w:pPr>
        <w:rPr>
          <w:sz w:val="22"/>
          <w:szCs w:val="22"/>
        </w:rPr>
      </w:pPr>
      <w:r>
        <w:rPr>
          <w:b/>
          <w:bCs/>
          <w:sz w:val="22"/>
          <w:szCs w:val="22"/>
        </w:rPr>
        <w:t>1.3. Încadrarea ZPB în:</w:t>
      </w:r>
    </w:p>
    <w:p w14:paraId="73CA224F" w14:textId="77777777" w:rsidR="004F063C" w:rsidRDefault="00000000">
      <w:pPr>
        <w:rPr>
          <w:sz w:val="22"/>
          <w:szCs w:val="22"/>
        </w:rPr>
      </w:pPr>
      <w:sdt>
        <w:sdtPr>
          <w:tag w:val="goog_rdk_0"/>
          <w:id w:val="1790208254"/>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2C931AB9" w14:textId="77777777" w:rsidR="004F063C" w:rsidRDefault="00000000">
      <w:pPr>
        <w:rPr>
          <w:sz w:val="22"/>
          <w:szCs w:val="22"/>
        </w:rPr>
      </w:pPr>
      <w:sdt>
        <w:sdtPr>
          <w:tag w:val="goog_rdk_1"/>
          <w:id w:val="-1404087043"/>
        </w:sdtPr>
        <w:sdtContent>
          <w:r>
            <w:rPr>
              <w:rFonts w:ascii="Arial Unicode MS" w:eastAsia="Arial Unicode MS" w:hAnsi="Arial Unicode MS" w:cs="Arial Unicode MS"/>
              <w:sz w:val="22"/>
              <w:szCs w:val="22"/>
            </w:rPr>
            <w:t xml:space="preserve">☐ </w:t>
          </w:r>
        </w:sdtContent>
      </w:sdt>
      <w:r>
        <w:rPr>
          <w:sz w:val="22"/>
          <w:szCs w:val="22"/>
        </w:rPr>
        <w:t>OECM (Other effective area-based conservation measures)</w:t>
      </w:r>
    </w:p>
    <w:p w14:paraId="227505F3" w14:textId="77777777" w:rsidR="004F063C" w:rsidRDefault="00000000">
      <w:pPr>
        <w:rPr>
          <w:sz w:val="22"/>
          <w:szCs w:val="22"/>
        </w:rPr>
      </w:pPr>
      <w:sdt>
        <w:sdtPr>
          <w:tag w:val="goog_rdk_2"/>
          <w:id w:val="625221692"/>
        </w:sdtPr>
        <w:sdtContent>
          <w:r>
            <w:rPr>
              <w:rFonts w:ascii="Arial Unicode MS" w:eastAsia="Arial Unicode MS" w:hAnsi="Arial Unicode MS" w:cs="Arial Unicode MS"/>
              <w:sz w:val="22"/>
              <w:szCs w:val="22"/>
            </w:rPr>
            <w:t xml:space="preserve">☐ </w:t>
          </w:r>
        </w:sdtContent>
      </w:sdt>
      <w:r>
        <w:rPr>
          <w:sz w:val="22"/>
          <w:szCs w:val="22"/>
        </w:rPr>
        <w:t>Zonă care să fie declarată ulterior</w:t>
      </w:r>
    </w:p>
    <w:tbl>
      <w:tblPr>
        <w:tblStyle w:val="a"/>
        <w:tblW w:w="8980" w:type="dxa"/>
        <w:tblInd w:w="10" w:type="dxa"/>
        <w:tblLayout w:type="fixed"/>
        <w:tblLook w:val="0400" w:firstRow="0" w:lastRow="0" w:firstColumn="0" w:lastColumn="0" w:noHBand="0" w:noVBand="1"/>
      </w:tblPr>
      <w:tblGrid>
        <w:gridCol w:w="4490"/>
        <w:gridCol w:w="4490"/>
      </w:tblGrid>
      <w:tr w:rsidR="004F063C" w14:paraId="4EDF7758" w14:textId="77777777">
        <w:tc>
          <w:tcPr>
            <w:tcW w:w="4490" w:type="dxa"/>
          </w:tcPr>
          <w:p w14:paraId="7E71ED7A" w14:textId="77777777" w:rsidR="004F063C" w:rsidRDefault="00000000">
            <w:pPr>
              <w:rPr>
                <w:sz w:val="22"/>
                <w:szCs w:val="22"/>
              </w:rPr>
            </w:pPr>
            <w:r>
              <w:rPr>
                <w:b/>
                <w:bCs/>
                <w:sz w:val="22"/>
                <w:szCs w:val="22"/>
              </w:rPr>
              <w:t>1.4. Data completării</w:t>
            </w:r>
          </w:p>
        </w:tc>
        <w:tc>
          <w:tcPr>
            <w:tcW w:w="4490" w:type="dxa"/>
          </w:tcPr>
          <w:p w14:paraId="73B055FB" w14:textId="77777777" w:rsidR="004F063C" w:rsidRDefault="00000000">
            <w:pPr>
              <w:rPr>
                <w:sz w:val="22"/>
                <w:szCs w:val="22"/>
              </w:rPr>
            </w:pPr>
            <w:r>
              <w:rPr>
                <w:b/>
                <w:bCs/>
                <w:sz w:val="22"/>
                <w:szCs w:val="22"/>
              </w:rPr>
              <w:t>1.5. Data actualizării</w:t>
            </w:r>
          </w:p>
        </w:tc>
      </w:tr>
      <w:tr w:rsidR="004F063C" w14:paraId="06CE3EA2" w14:textId="77777777">
        <w:tc>
          <w:tcPr>
            <w:tcW w:w="4490" w:type="dxa"/>
          </w:tcPr>
          <w:p w14:paraId="6DF239DE" w14:textId="77777777" w:rsidR="004F063C" w:rsidRDefault="004F063C">
            <w:pPr>
              <w:widowControl w:val="0"/>
              <w:pBdr>
                <w:top w:val="nil"/>
                <w:left w:val="nil"/>
                <w:bottom w:val="nil"/>
                <w:right w:val="nil"/>
                <w:between w:val="nil"/>
              </w:pBdr>
              <w:spacing w:after="0" w:line="276" w:lineRule="auto"/>
              <w:rPr>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4F063C" w14:paraId="14924420" w14:textId="77777777">
              <w:tc>
                <w:tcPr>
                  <w:tcW w:w="300" w:type="dxa"/>
                </w:tcPr>
                <w:p w14:paraId="00A2DDC2" w14:textId="77777777" w:rsidR="004F063C" w:rsidRDefault="00000000">
                  <w:pPr>
                    <w:jc w:val="center"/>
                    <w:rPr>
                      <w:sz w:val="22"/>
                      <w:szCs w:val="22"/>
                    </w:rPr>
                  </w:pPr>
                  <w:r>
                    <w:rPr>
                      <w:sz w:val="22"/>
                      <w:szCs w:val="22"/>
                    </w:rPr>
                    <w:t>2</w:t>
                  </w:r>
                </w:p>
              </w:tc>
              <w:tc>
                <w:tcPr>
                  <w:tcW w:w="300" w:type="dxa"/>
                </w:tcPr>
                <w:p w14:paraId="0322025E" w14:textId="77777777" w:rsidR="004F063C" w:rsidRDefault="00000000">
                  <w:pPr>
                    <w:jc w:val="center"/>
                    <w:rPr>
                      <w:sz w:val="22"/>
                      <w:szCs w:val="22"/>
                    </w:rPr>
                  </w:pPr>
                  <w:r>
                    <w:rPr>
                      <w:sz w:val="22"/>
                      <w:szCs w:val="22"/>
                    </w:rPr>
                    <w:t>0</w:t>
                  </w:r>
                </w:p>
              </w:tc>
              <w:tc>
                <w:tcPr>
                  <w:tcW w:w="300" w:type="dxa"/>
                </w:tcPr>
                <w:p w14:paraId="4AC18E0A" w14:textId="77777777" w:rsidR="004F063C" w:rsidRDefault="00000000">
                  <w:pPr>
                    <w:jc w:val="center"/>
                    <w:rPr>
                      <w:sz w:val="22"/>
                      <w:szCs w:val="22"/>
                    </w:rPr>
                  </w:pPr>
                  <w:r>
                    <w:rPr>
                      <w:sz w:val="22"/>
                      <w:szCs w:val="22"/>
                    </w:rPr>
                    <w:t>2</w:t>
                  </w:r>
                </w:p>
              </w:tc>
              <w:tc>
                <w:tcPr>
                  <w:tcW w:w="300" w:type="dxa"/>
                </w:tcPr>
                <w:p w14:paraId="7E72FC51" w14:textId="77777777" w:rsidR="004F063C" w:rsidRDefault="00000000">
                  <w:pPr>
                    <w:jc w:val="center"/>
                    <w:rPr>
                      <w:sz w:val="22"/>
                      <w:szCs w:val="22"/>
                    </w:rPr>
                  </w:pPr>
                  <w:r>
                    <w:rPr>
                      <w:sz w:val="22"/>
                      <w:szCs w:val="22"/>
                    </w:rPr>
                    <w:t>6</w:t>
                  </w:r>
                </w:p>
              </w:tc>
              <w:tc>
                <w:tcPr>
                  <w:tcW w:w="300" w:type="dxa"/>
                </w:tcPr>
                <w:p w14:paraId="1C46A97D" w14:textId="77777777" w:rsidR="004F063C" w:rsidRDefault="00000000">
                  <w:pPr>
                    <w:jc w:val="center"/>
                    <w:rPr>
                      <w:sz w:val="22"/>
                      <w:szCs w:val="22"/>
                    </w:rPr>
                  </w:pPr>
                  <w:r>
                    <w:rPr>
                      <w:sz w:val="22"/>
                      <w:szCs w:val="22"/>
                    </w:rPr>
                    <w:t>0</w:t>
                  </w:r>
                </w:p>
              </w:tc>
              <w:tc>
                <w:tcPr>
                  <w:tcW w:w="300" w:type="dxa"/>
                </w:tcPr>
                <w:p w14:paraId="5DE0CFD7" w14:textId="77777777" w:rsidR="004F063C" w:rsidRDefault="00000000">
                  <w:pPr>
                    <w:jc w:val="center"/>
                    <w:rPr>
                      <w:sz w:val="22"/>
                      <w:szCs w:val="22"/>
                    </w:rPr>
                  </w:pPr>
                  <w:r>
                    <w:rPr>
                      <w:sz w:val="22"/>
                      <w:szCs w:val="22"/>
                    </w:rPr>
                    <w:t>5</w:t>
                  </w:r>
                </w:p>
              </w:tc>
            </w:tr>
            <w:tr w:rsidR="004F063C" w14:paraId="2E8A151B" w14:textId="77777777">
              <w:tc>
                <w:tcPr>
                  <w:tcW w:w="300" w:type="dxa"/>
                </w:tcPr>
                <w:p w14:paraId="4A4C2B02" w14:textId="77777777" w:rsidR="004F063C" w:rsidRDefault="00000000">
                  <w:pPr>
                    <w:jc w:val="center"/>
                    <w:rPr>
                      <w:sz w:val="22"/>
                      <w:szCs w:val="22"/>
                    </w:rPr>
                  </w:pPr>
                  <w:r>
                    <w:rPr>
                      <w:sz w:val="22"/>
                      <w:szCs w:val="22"/>
                    </w:rPr>
                    <w:t>Y</w:t>
                  </w:r>
                </w:p>
              </w:tc>
              <w:tc>
                <w:tcPr>
                  <w:tcW w:w="300" w:type="dxa"/>
                </w:tcPr>
                <w:p w14:paraId="671ACC15" w14:textId="77777777" w:rsidR="004F063C" w:rsidRDefault="00000000">
                  <w:pPr>
                    <w:jc w:val="center"/>
                    <w:rPr>
                      <w:sz w:val="22"/>
                      <w:szCs w:val="22"/>
                    </w:rPr>
                  </w:pPr>
                  <w:r>
                    <w:rPr>
                      <w:sz w:val="22"/>
                      <w:szCs w:val="22"/>
                    </w:rPr>
                    <w:t>Y</w:t>
                  </w:r>
                </w:p>
              </w:tc>
              <w:tc>
                <w:tcPr>
                  <w:tcW w:w="300" w:type="dxa"/>
                </w:tcPr>
                <w:p w14:paraId="0A14321A" w14:textId="77777777" w:rsidR="004F063C" w:rsidRDefault="00000000">
                  <w:pPr>
                    <w:jc w:val="center"/>
                    <w:rPr>
                      <w:sz w:val="22"/>
                      <w:szCs w:val="22"/>
                    </w:rPr>
                  </w:pPr>
                  <w:r>
                    <w:rPr>
                      <w:sz w:val="22"/>
                      <w:szCs w:val="22"/>
                    </w:rPr>
                    <w:t>Y</w:t>
                  </w:r>
                </w:p>
              </w:tc>
              <w:tc>
                <w:tcPr>
                  <w:tcW w:w="300" w:type="dxa"/>
                </w:tcPr>
                <w:p w14:paraId="43D2B536" w14:textId="77777777" w:rsidR="004F063C" w:rsidRDefault="00000000">
                  <w:pPr>
                    <w:jc w:val="center"/>
                    <w:rPr>
                      <w:sz w:val="22"/>
                      <w:szCs w:val="22"/>
                    </w:rPr>
                  </w:pPr>
                  <w:r>
                    <w:rPr>
                      <w:sz w:val="22"/>
                      <w:szCs w:val="22"/>
                    </w:rPr>
                    <w:t>Y</w:t>
                  </w:r>
                </w:p>
              </w:tc>
              <w:tc>
                <w:tcPr>
                  <w:tcW w:w="300" w:type="dxa"/>
                </w:tcPr>
                <w:p w14:paraId="057EA114" w14:textId="77777777" w:rsidR="004F063C" w:rsidRDefault="00000000">
                  <w:pPr>
                    <w:jc w:val="center"/>
                    <w:rPr>
                      <w:sz w:val="22"/>
                      <w:szCs w:val="22"/>
                    </w:rPr>
                  </w:pPr>
                  <w:r>
                    <w:rPr>
                      <w:sz w:val="22"/>
                      <w:szCs w:val="22"/>
                    </w:rPr>
                    <w:t>M</w:t>
                  </w:r>
                </w:p>
              </w:tc>
              <w:tc>
                <w:tcPr>
                  <w:tcW w:w="300" w:type="dxa"/>
                </w:tcPr>
                <w:p w14:paraId="65F6222D" w14:textId="77777777" w:rsidR="004F063C" w:rsidRDefault="00000000">
                  <w:pPr>
                    <w:jc w:val="center"/>
                    <w:rPr>
                      <w:sz w:val="22"/>
                      <w:szCs w:val="22"/>
                    </w:rPr>
                  </w:pPr>
                  <w:r>
                    <w:rPr>
                      <w:sz w:val="22"/>
                      <w:szCs w:val="22"/>
                    </w:rPr>
                    <w:t>M</w:t>
                  </w:r>
                </w:p>
              </w:tc>
            </w:tr>
          </w:tbl>
          <w:p w14:paraId="025870D9" w14:textId="77777777" w:rsidR="004F063C" w:rsidRDefault="004F063C">
            <w:pPr>
              <w:rPr>
                <w:sz w:val="22"/>
                <w:szCs w:val="22"/>
              </w:rPr>
            </w:pPr>
          </w:p>
        </w:tc>
        <w:tc>
          <w:tcPr>
            <w:tcW w:w="4490" w:type="dxa"/>
          </w:tcPr>
          <w:p w14:paraId="15EDE59D" w14:textId="77777777" w:rsidR="004F063C" w:rsidRDefault="004F063C">
            <w:pPr>
              <w:widowControl w:val="0"/>
              <w:pBdr>
                <w:top w:val="nil"/>
                <w:left w:val="nil"/>
                <w:bottom w:val="nil"/>
                <w:right w:val="nil"/>
                <w:between w:val="nil"/>
              </w:pBdr>
              <w:spacing w:after="0" w:line="276" w:lineRule="auto"/>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4F063C" w14:paraId="241287EF" w14:textId="77777777">
              <w:tc>
                <w:tcPr>
                  <w:tcW w:w="300" w:type="dxa"/>
                </w:tcPr>
                <w:p w14:paraId="628E7507" w14:textId="77777777" w:rsidR="004F063C" w:rsidRDefault="004F063C">
                  <w:pPr>
                    <w:jc w:val="center"/>
                    <w:rPr>
                      <w:sz w:val="22"/>
                      <w:szCs w:val="22"/>
                    </w:rPr>
                  </w:pPr>
                </w:p>
              </w:tc>
              <w:tc>
                <w:tcPr>
                  <w:tcW w:w="300" w:type="dxa"/>
                </w:tcPr>
                <w:p w14:paraId="0E2C78D8" w14:textId="77777777" w:rsidR="004F063C" w:rsidRDefault="004F063C">
                  <w:pPr>
                    <w:jc w:val="center"/>
                    <w:rPr>
                      <w:sz w:val="22"/>
                      <w:szCs w:val="22"/>
                    </w:rPr>
                  </w:pPr>
                </w:p>
              </w:tc>
              <w:tc>
                <w:tcPr>
                  <w:tcW w:w="300" w:type="dxa"/>
                </w:tcPr>
                <w:p w14:paraId="5B24AE24" w14:textId="77777777" w:rsidR="004F063C" w:rsidRDefault="004F063C">
                  <w:pPr>
                    <w:jc w:val="center"/>
                    <w:rPr>
                      <w:sz w:val="22"/>
                      <w:szCs w:val="22"/>
                    </w:rPr>
                  </w:pPr>
                </w:p>
              </w:tc>
              <w:tc>
                <w:tcPr>
                  <w:tcW w:w="300" w:type="dxa"/>
                </w:tcPr>
                <w:p w14:paraId="29397358" w14:textId="77777777" w:rsidR="004F063C" w:rsidRDefault="004F063C">
                  <w:pPr>
                    <w:jc w:val="center"/>
                    <w:rPr>
                      <w:sz w:val="22"/>
                      <w:szCs w:val="22"/>
                    </w:rPr>
                  </w:pPr>
                </w:p>
              </w:tc>
              <w:tc>
                <w:tcPr>
                  <w:tcW w:w="300" w:type="dxa"/>
                </w:tcPr>
                <w:p w14:paraId="1C0ACFC3" w14:textId="77777777" w:rsidR="004F063C" w:rsidRDefault="004F063C">
                  <w:pPr>
                    <w:jc w:val="center"/>
                    <w:rPr>
                      <w:sz w:val="22"/>
                      <w:szCs w:val="22"/>
                    </w:rPr>
                  </w:pPr>
                </w:p>
              </w:tc>
              <w:tc>
                <w:tcPr>
                  <w:tcW w:w="300" w:type="dxa"/>
                </w:tcPr>
                <w:p w14:paraId="65D128AE" w14:textId="77777777" w:rsidR="004F063C" w:rsidRDefault="004F063C">
                  <w:pPr>
                    <w:jc w:val="center"/>
                    <w:rPr>
                      <w:sz w:val="22"/>
                      <w:szCs w:val="22"/>
                    </w:rPr>
                  </w:pPr>
                </w:p>
              </w:tc>
            </w:tr>
            <w:tr w:rsidR="004F063C" w14:paraId="0A6E2AAB" w14:textId="77777777">
              <w:tc>
                <w:tcPr>
                  <w:tcW w:w="300" w:type="dxa"/>
                </w:tcPr>
                <w:p w14:paraId="75F5A4CD" w14:textId="77777777" w:rsidR="004F063C" w:rsidRDefault="00000000">
                  <w:pPr>
                    <w:jc w:val="center"/>
                    <w:rPr>
                      <w:sz w:val="22"/>
                      <w:szCs w:val="22"/>
                    </w:rPr>
                  </w:pPr>
                  <w:r>
                    <w:rPr>
                      <w:sz w:val="22"/>
                      <w:szCs w:val="22"/>
                    </w:rPr>
                    <w:t>Y</w:t>
                  </w:r>
                </w:p>
              </w:tc>
              <w:tc>
                <w:tcPr>
                  <w:tcW w:w="300" w:type="dxa"/>
                </w:tcPr>
                <w:p w14:paraId="6BC04987" w14:textId="77777777" w:rsidR="004F063C" w:rsidRDefault="00000000">
                  <w:pPr>
                    <w:jc w:val="center"/>
                    <w:rPr>
                      <w:sz w:val="22"/>
                      <w:szCs w:val="22"/>
                    </w:rPr>
                  </w:pPr>
                  <w:r>
                    <w:rPr>
                      <w:sz w:val="22"/>
                      <w:szCs w:val="22"/>
                    </w:rPr>
                    <w:t>Y</w:t>
                  </w:r>
                </w:p>
              </w:tc>
              <w:tc>
                <w:tcPr>
                  <w:tcW w:w="300" w:type="dxa"/>
                </w:tcPr>
                <w:p w14:paraId="4AD1A007" w14:textId="77777777" w:rsidR="004F063C" w:rsidRDefault="00000000">
                  <w:pPr>
                    <w:jc w:val="center"/>
                    <w:rPr>
                      <w:sz w:val="22"/>
                      <w:szCs w:val="22"/>
                    </w:rPr>
                  </w:pPr>
                  <w:r>
                    <w:rPr>
                      <w:sz w:val="22"/>
                      <w:szCs w:val="22"/>
                    </w:rPr>
                    <w:t>Y</w:t>
                  </w:r>
                </w:p>
              </w:tc>
              <w:tc>
                <w:tcPr>
                  <w:tcW w:w="300" w:type="dxa"/>
                </w:tcPr>
                <w:p w14:paraId="66F4FA3E" w14:textId="77777777" w:rsidR="004F063C" w:rsidRDefault="00000000">
                  <w:pPr>
                    <w:jc w:val="center"/>
                    <w:rPr>
                      <w:sz w:val="22"/>
                      <w:szCs w:val="22"/>
                    </w:rPr>
                  </w:pPr>
                  <w:r>
                    <w:rPr>
                      <w:sz w:val="22"/>
                      <w:szCs w:val="22"/>
                    </w:rPr>
                    <w:t>Y</w:t>
                  </w:r>
                </w:p>
              </w:tc>
              <w:tc>
                <w:tcPr>
                  <w:tcW w:w="300" w:type="dxa"/>
                </w:tcPr>
                <w:p w14:paraId="5F310439" w14:textId="77777777" w:rsidR="004F063C" w:rsidRDefault="00000000">
                  <w:pPr>
                    <w:jc w:val="center"/>
                    <w:rPr>
                      <w:sz w:val="22"/>
                      <w:szCs w:val="22"/>
                    </w:rPr>
                  </w:pPr>
                  <w:r>
                    <w:rPr>
                      <w:sz w:val="22"/>
                      <w:szCs w:val="22"/>
                    </w:rPr>
                    <w:t>M</w:t>
                  </w:r>
                </w:p>
              </w:tc>
              <w:tc>
                <w:tcPr>
                  <w:tcW w:w="300" w:type="dxa"/>
                </w:tcPr>
                <w:p w14:paraId="767BE787" w14:textId="77777777" w:rsidR="004F063C" w:rsidRDefault="00000000">
                  <w:pPr>
                    <w:jc w:val="center"/>
                    <w:rPr>
                      <w:sz w:val="22"/>
                      <w:szCs w:val="22"/>
                    </w:rPr>
                  </w:pPr>
                  <w:r>
                    <w:rPr>
                      <w:sz w:val="22"/>
                      <w:szCs w:val="22"/>
                    </w:rPr>
                    <w:t>M</w:t>
                  </w:r>
                </w:p>
              </w:tc>
            </w:tr>
          </w:tbl>
          <w:p w14:paraId="3F67A914" w14:textId="77777777" w:rsidR="004F063C" w:rsidRDefault="004F063C">
            <w:pPr>
              <w:rPr>
                <w:sz w:val="22"/>
                <w:szCs w:val="22"/>
              </w:rPr>
            </w:pPr>
          </w:p>
        </w:tc>
      </w:tr>
    </w:tbl>
    <w:p w14:paraId="31458294" w14:textId="77777777" w:rsidR="004F063C" w:rsidRDefault="004F063C">
      <w:pPr>
        <w:rPr>
          <w:sz w:val="22"/>
          <w:szCs w:val="22"/>
        </w:rPr>
      </w:pPr>
    </w:p>
    <w:p w14:paraId="52AF244F" w14:textId="77777777" w:rsidR="004F063C" w:rsidRDefault="00000000">
      <w:pPr>
        <w:rPr>
          <w:sz w:val="22"/>
          <w:szCs w:val="22"/>
        </w:rPr>
      </w:pPr>
      <w:r>
        <w:rPr>
          <w:b/>
          <w:bCs/>
          <w:sz w:val="22"/>
          <w:szCs w:val="22"/>
        </w:rPr>
        <w:t>1.6. Responsabili - Nume/Organizație:</w:t>
      </w:r>
    </w:p>
    <w:p w14:paraId="2410BB8D" w14:textId="77777777" w:rsidR="004F063C" w:rsidRDefault="00000000">
      <w:pPr>
        <w:pBdr>
          <w:top w:val="single" w:sz="6" w:space="0" w:color="000000"/>
          <w:left w:val="single" w:sz="6" w:space="0" w:color="000000"/>
          <w:bottom w:val="single" w:sz="6" w:space="0" w:color="000000"/>
          <w:right w:val="single" w:sz="6" w:space="0" w:color="000000"/>
          <w:between w:val="nil"/>
        </w:pBdr>
        <w:jc w:val="both"/>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30F7C353" w14:textId="77777777" w:rsidR="004F063C" w:rsidRDefault="00000000">
      <w:pPr>
        <w:rPr>
          <w:sz w:val="22"/>
          <w:szCs w:val="22"/>
        </w:rPr>
      </w:pPr>
      <w:r>
        <w:rPr>
          <w:b/>
          <w:bCs/>
          <w:sz w:val="22"/>
          <w:szCs w:val="22"/>
        </w:rPr>
        <w:t>1.7. Datele indicării și desemnării ca ZPB</w:t>
      </w:r>
    </w:p>
    <w:p w14:paraId="2C0D1C59" w14:textId="77777777" w:rsidR="004F063C" w:rsidRDefault="004F063C">
      <w:pPr>
        <w:rPr>
          <w:sz w:val="22"/>
          <w:szCs w:val="22"/>
        </w:rPr>
      </w:pPr>
    </w:p>
    <w:tbl>
      <w:tblPr>
        <w:tblStyle w:val="a2"/>
        <w:tblW w:w="8980" w:type="dxa"/>
        <w:tblInd w:w="10" w:type="dxa"/>
        <w:tblLayout w:type="fixed"/>
        <w:tblLook w:val="0400" w:firstRow="0" w:lastRow="0" w:firstColumn="0" w:lastColumn="0" w:noHBand="0" w:noVBand="1"/>
      </w:tblPr>
      <w:tblGrid>
        <w:gridCol w:w="4455"/>
        <w:gridCol w:w="4525"/>
      </w:tblGrid>
      <w:tr w:rsidR="004F063C" w14:paraId="47E75248" w14:textId="77777777">
        <w:tc>
          <w:tcPr>
            <w:tcW w:w="4455" w:type="dxa"/>
          </w:tcPr>
          <w:p w14:paraId="0E0549F8" w14:textId="77777777" w:rsidR="004F063C" w:rsidRDefault="00000000">
            <w:pPr>
              <w:rPr>
                <w:sz w:val="22"/>
                <w:szCs w:val="22"/>
              </w:rPr>
            </w:pPr>
            <w:r>
              <w:rPr>
                <w:sz w:val="22"/>
                <w:szCs w:val="22"/>
              </w:rPr>
              <w:t>Data desemnării ca ZPB:</w:t>
            </w:r>
          </w:p>
        </w:tc>
        <w:tc>
          <w:tcPr>
            <w:tcW w:w="4525" w:type="dxa"/>
          </w:tcPr>
          <w:p w14:paraId="7BF35514" w14:textId="77777777" w:rsidR="004F063C" w:rsidRDefault="004F063C">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4F063C" w14:paraId="1519410A" w14:textId="77777777">
              <w:tc>
                <w:tcPr>
                  <w:tcW w:w="300" w:type="dxa"/>
                </w:tcPr>
                <w:p w14:paraId="4113E3FD" w14:textId="77777777" w:rsidR="004F063C" w:rsidRDefault="00000000">
                  <w:pPr>
                    <w:jc w:val="center"/>
                    <w:rPr>
                      <w:sz w:val="22"/>
                      <w:szCs w:val="22"/>
                    </w:rPr>
                  </w:pPr>
                  <w:r>
                    <w:rPr>
                      <w:sz w:val="22"/>
                      <w:szCs w:val="22"/>
                    </w:rPr>
                    <w:t xml:space="preserve"> </w:t>
                  </w:r>
                </w:p>
              </w:tc>
              <w:tc>
                <w:tcPr>
                  <w:tcW w:w="300" w:type="dxa"/>
                </w:tcPr>
                <w:p w14:paraId="331E4757" w14:textId="77777777" w:rsidR="004F063C" w:rsidRDefault="00000000">
                  <w:pPr>
                    <w:jc w:val="center"/>
                    <w:rPr>
                      <w:sz w:val="22"/>
                      <w:szCs w:val="22"/>
                    </w:rPr>
                  </w:pPr>
                  <w:r>
                    <w:rPr>
                      <w:sz w:val="22"/>
                      <w:szCs w:val="22"/>
                    </w:rPr>
                    <w:t xml:space="preserve"> </w:t>
                  </w:r>
                </w:p>
              </w:tc>
              <w:tc>
                <w:tcPr>
                  <w:tcW w:w="300" w:type="dxa"/>
                </w:tcPr>
                <w:p w14:paraId="2BA393B2" w14:textId="77777777" w:rsidR="004F063C" w:rsidRDefault="00000000">
                  <w:pPr>
                    <w:jc w:val="center"/>
                    <w:rPr>
                      <w:sz w:val="22"/>
                      <w:szCs w:val="22"/>
                    </w:rPr>
                  </w:pPr>
                  <w:r>
                    <w:rPr>
                      <w:sz w:val="22"/>
                      <w:szCs w:val="22"/>
                    </w:rPr>
                    <w:t xml:space="preserve"> </w:t>
                  </w:r>
                </w:p>
              </w:tc>
              <w:tc>
                <w:tcPr>
                  <w:tcW w:w="300" w:type="dxa"/>
                </w:tcPr>
                <w:p w14:paraId="3D65EB41" w14:textId="77777777" w:rsidR="004F063C" w:rsidRDefault="00000000">
                  <w:pPr>
                    <w:jc w:val="center"/>
                    <w:rPr>
                      <w:sz w:val="22"/>
                      <w:szCs w:val="22"/>
                    </w:rPr>
                  </w:pPr>
                  <w:r>
                    <w:rPr>
                      <w:sz w:val="22"/>
                      <w:szCs w:val="22"/>
                    </w:rPr>
                    <w:t xml:space="preserve"> </w:t>
                  </w:r>
                </w:p>
              </w:tc>
              <w:tc>
                <w:tcPr>
                  <w:tcW w:w="300" w:type="dxa"/>
                </w:tcPr>
                <w:p w14:paraId="09FF036B" w14:textId="77777777" w:rsidR="004F063C" w:rsidRDefault="00000000">
                  <w:pPr>
                    <w:jc w:val="center"/>
                    <w:rPr>
                      <w:sz w:val="22"/>
                      <w:szCs w:val="22"/>
                    </w:rPr>
                  </w:pPr>
                  <w:r>
                    <w:rPr>
                      <w:sz w:val="22"/>
                      <w:szCs w:val="22"/>
                    </w:rPr>
                    <w:t xml:space="preserve"> </w:t>
                  </w:r>
                </w:p>
              </w:tc>
              <w:tc>
                <w:tcPr>
                  <w:tcW w:w="300" w:type="dxa"/>
                </w:tcPr>
                <w:p w14:paraId="1732DB71" w14:textId="77777777" w:rsidR="004F063C" w:rsidRDefault="00000000">
                  <w:pPr>
                    <w:jc w:val="center"/>
                    <w:rPr>
                      <w:sz w:val="22"/>
                      <w:szCs w:val="22"/>
                    </w:rPr>
                  </w:pPr>
                  <w:r>
                    <w:rPr>
                      <w:sz w:val="22"/>
                      <w:szCs w:val="22"/>
                    </w:rPr>
                    <w:t xml:space="preserve"> </w:t>
                  </w:r>
                </w:p>
              </w:tc>
            </w:tr>
            <w:tr w:rsidR="004F063C" w14:paraId="6F79996E" w14:textId="77777777">
              <w:tc>
                <w:tcPr>
                  <w:tcW w:w="300" w:type="dxa"/>
                </w:tcPr>
                <w:p w14:paraId="04E0DEF3" w14:textId="77777777" w:rsidR="004F063C" w:rsidRDefault="00000000">
                  <w:pPr>
                    <w:jc w:val="center"/>
                    <w:rPr>
                      <w:sz w:val="22"/>
                      <w:szCs w:val="22"/>
                    </w:rPr>
                  </w:pPr>
                  <w:r>
                    <w:rPr>
                      <w:sz w:val="22"/>
                      <w:szCs w:val="22"/>
                    </w:rPr>
                    <w:t>Y</w:t>
                  </w:r>
                </w:p>
              </w:tc>
              <w:tc>
                <w:tcPr>
                  <w:tcW w:w="300" w:type="dxa"/>
                </w:tcPr>
                <w:p w14:paraId="41D5BA3D" w14:textId="77777777" w:rsidR="004F063C" w:rsidRDefault="00000000">
                  <w:pPr>
                    <w:jc w:val="center"/>
                    <w:rPr>
                      <w:sz w:val="22"/>
                      <w:szCs w:val="22"/>
                    </w:rPr>
                  </w:pPr>
                  <w:r>
                    <w:rPr>
                      <w:sz w:val="22"/>
                      <w:szCs w:val="22"/>
                    </w:rPr>
                    <w:t>Y</w:t>
                  </w:r>
                </w:p>
              </w:tc>
              <w:tc>
                <w:tcPr>
                  <w:tcW w:w="300" w:type="dxa"/>
                </w:tcPr>
                <w:p w14:paraId="3F568536" w14:textId="77777777" w:rsidR="004F063C" w:rsidRDefault="00000000">
                  <w:pPr>
                    <w:jc w:val="center"/>
                    <w:rPr>
                      <w:sz w:val="22"/>
                      <w:szCs w:val="22"/>
                    </w:rPr>
                  </w:pPr>
                  <w:r>
                    <w:rPr>
                      <w:sz w:val="22"/>
                      <w:szCs w:val="22"/>
                    </w:rPr>
                    <w:t>Y</w:t>
                  </w:r>
                </w:p>
              </w:tc>
              <w:tc>
                <w:tcPr>
                  <w:tcW w:w="300" w:type="dxa"/>
                </w:tcPr>
                <w:p w14:paraId="7541344B" w14:textId="77777777" w:rsidR="004F063C" w:rsidRDefault="00000000">
                  <w:pPr>
                    <w:jc w:val="center"/>
                    <w:rPr>
                      <w:sz w:val="22"/>
                      <w:szCs w:val="22"/>
                    </w:rPr>
                  </w:pPr>
                  <w:r>
                    <w:rPr>
                      <w:sz w:val="22"/>
                      <w:szCs w:val="22"/>
                    </w:rPr>
                    <w:t>Y</w:t>
                  </w:r>
                </w:p>
              </w:tc>
              <w:tc>
                <w:tcPr>
                  <w:tcW w:w="300" w:type="dxa"/>
                </w:tcPr>
                <w:p w14:paraId="61800C9E" w14:textId="77777777" w:rsidR="004F063C" w:rsidRDefault="00000000">
                  <w:pPr>
                    <w:jc w:val="center"/>
                    <w:rPr>
                      <w:sz w:val="22"/>
                      <w:szCs w:val="22"/>
                    </w:rPr>
                  </w:pPr>
                  <w:r>
                    <w:rPr>
                      <w:sz w:val="22"/>
                      <w:szCs w:val="22"/>
                    </w:rPr>
                    <w:t>M</w:t>
                  </w:r>
                </w:p>
              </w:tc>
              <w:tc>
                <w:tcPr>
                  <w:tcW w:w="300" w:type="dxa"/>
                </w:tcPr>
                <w:p w14:paraId="0870EE7B" w14:textId="77777777" w:rsidR="004F063C" w:rsidRDefault="00000000">
                  <w:pPr>
                    <w:jc w:val="center"/>
                    <w:rPr>
                      <w:sz w:val="22"/>
                      <w:szCs w:val="22"/>
                    </w:rPr>
                  </w:pPr>
                  <w:r>
                    <w:rPr>
                      <w:sz w:val="22"/>
                      <w:szCs w:val="22"/>
                    </w:rPr>
                    <w:t>M</w:t>
                  </w:r>
                </w:p>
              </w:tc>
            </w:tr>
          </w:tbl>
          <w:p w14:paraId="27000C5F" w14:textId="77777777" w:rsidR="004F063C" w:rsidRDefault="004F063C">
            <w:pPr>
              <w:rPr>
                <w:sz w:val="22"/>
                <w:szCs w:val="22"/>
              </w:rPr>
            </w:pPr>
          </w:p>
        </w:tc>
      </w:tr>
    </w:tbl>
    <w:p w14:paraId="104C6FB9" w14:textId="77777777" w:rsidR="004F063C" w:rsidRDefault="00000000">
      <w:pPr>
        <w:rPr>
          <w:sz w:val="22"/>
          <w:szCs w:val="22"/>
        </w:rPr>
      </w:pPr>
      <w:r>
        <w:rPr>
          <w:sz w:val="22"/>
          <w:szCs w:val="22"/>
        </w:rPr>
        <w:t>Referința legală națională a desemnării ZPB:</w:t>
      </w:r>
    </w:p>
    <w:p w14:paraId="5F66BE55" w14:textId="77777777" w:rsidR="004F063C" w:rsidRDefault="004F063C">
      <w:pPr>
        <w:pBdr>
          <w:top w:val="single" w:sz="6" w:space="0" w:color="000000"/>
          <w:left w:val="single" w:sz="6" w:space="0" w:color="000000"/>
          <w:bottom w:val="single" w:sz="6" w:space="0" w:color="000000"/>
          <w:right w:val="single" w:sz="6" w:space="0" w:color="000000"/>
          <w:between w:val="nil"/>
        </w:pBdr>
        <w:rPr>
          <w:sz w:val="22"/>
          <w:szCs w:val="22"/>
        </w:rPr>
      </w:pPr>
    </w:p>
    <w:p w14:paraId="03A0B094" w14:textId="77777777" w:rsidR="004F063C" w:rsidRDefault="00000000">
      <w:pPr>
        <w:jc w:val="center"/>
        <w:rPr>
          <w:sz w:val="22"/>
          <w:szCs w:val="22"/>
        </w:rPr>
      </w:pPr>
      <w:r>
        <w:rPr>
          <w:b/>
          <w:bCs/>
          <w:sz w:val="22"/>
          <w:szCs w:val="22"/>
        </w:rPr>
        <w:t>2. Localizarea Zonelor Prioritare pentru Biodiversitate (ZPB)</w:t>
      </w:r>
    </w:p>
    <w:p w14:paraId="46A2CE3F" w14:textId="77777777" w:rsidR="004F063C" w:rsidRDefault="00000000">
      <w:pPr>
        <w:rPr>
          <w:sz w:val="22"/>
          <w:szCs w:val="22"/>
        </w:rPr>
      </w:pPr>
      <w:r>
        <w:rPr>
          <w:b/>
          <w:bCs/>
          <w:sz w:val="22"/>
          <w:szCs w:val="22"/>
        </w:rPr>
        <w:t>2.1. Suprafața totală a ZPB (ha)</w:t>
      </w:r>
    </w:p>
    <w:p w14:paraId="6ECF0E5E" w14:textId="77777777" w:rsidR="004F063C"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 xml:space="preserve">109,58</w:t>
      </w:r>
    </w:p>
    <w:p w14:paraId="186710EE" w14:textId="77777777" w:rsidR="004F063C" w:rsidRDefault="00000000">
      <w:pPr>
        <w:rPr>
          <w:sz w:val="22"/>
          <w:szCs w:val="22"/>
        </w:rPr>
      </w:pPr>
      <w:r>
        <w:rPr>
          <w:b/>
          <w:bCs/>
          <w:sz w:val="22"/>
          <w:szCs w:val="22"/>
        </w:rPr>
        <w:lastRenderedPageBreak/>
        <w:t>2.2. Procentul ocupat de ZPB din suprafața totală a ariei naturale protejate</w:t>
      </w:r>
    </w:p>
    <w:p w14:paraId="450139C6" w14:textId="77777777" w:rsidR="004F063C"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 xml:space="preserve">86,50%</w:t>
      </w:r>
    </w:p>
    <w:p w14:paraId="5B124D6D" w14:textId="77777777" w:rsidR="004F063C" w:rsidRDefault="00000000">
      <w:pPr>
        <w:rPr>
          <w:sz w:val="22"/>
          <w:szCs w:val="22"/>
        </w:rPr>
      </w:pPr>
      <w:r>
        <w:rPr>
          <w:b/>
          <w:bCs/>
          <w:sz w:val="22"/>
          <w:szCs w:val="22"/>
        </w:rPr>
        <w:t>2.3. Încadrarea ZPB în regiunile administrative</w:t>
      </w:r>
    </w:p>
    <w:tbl>
      <w:tblPr>
        <w:tblStyle w:val="a4"/>
        <w:tblW w:w="8980" w:type="dxa"/>
        <w:tblInd w:w="0" w:type="dxa"/>
        <w:tblLayout w:type="fixed"/>
        <w:tblLook w:val="0400" w:firstRow="0" w:lastRow="0" w:firstColumn="0" w:lastColumn="0" w:noHBand="0" w:noVBand="1"/>
      </w:tblPr>
      <w:tblGrid>
        <w:gridCol w:w="3157"/>
        <w:gridCol w:w="444"/>
        <w:gridCol w:w="5379"/>
      </w:tblGrid>
      <w:tr w:rsidR="004F063C" w14:paraId="756D0768" w14:textId="77777777">
        <w:tc>
          <w:tcPr>
            <w:tcW w:w="3157" w:type="dxa"/>
          </w:tcPr>
          <w:p w14:paraId="68312909" w14:textId="77777777" w:rsidR="004F063C" w:rsidRDefault="00000000">
            <w:pPr>
              <w:rPr>
                <w:sz w:val="22"/>
                <w:szCs w:val="22"/>
              </w:rPr>
            </w:pPr>
            <w:r>
              <w:rPr>
                <w:sz w:val="22"/>
                <w:szCs w:val="22"/>
              </w:rPr>
              <w:t>NUTS</w:t>
            </w:r>
          </w:p>
        </w:tc>
        <w:tc>
          <w:tcPr>
            <w:tcW w:w="444" w:type="dxa"/>
          </w:tcPr>
          <w:p w14:paraId="41002153" w14:textId="77777777" w:rsidR="004F063C" w:rsidRDefault="00000000">
            <w:pPr>
              <w:rPr>
                <w:sz w:val="22"/>
                <w:szCs w:val="22"/>
              </w:rPr>
            </w:pPr>
            <w:r>
              <w:rPr>
                <w:sz w:val="22"/>
                <w:szCs w:val="22"/>
              </w:rPr>
              <w:t xml:space="preserve"> </w:t>
            </w:r>
          </w:p>
        </w:tc>
        <w:tc>
          <w:tcPr>
            <w:tcW w:w="5379" w:type="dxa"/>
          </w:tcPr>
          <w:p w14:paraId="3D0B4BF0" w14:textId="77777777" w:rsidR="004F063C" w:rsidRDefault="00000000">
            <w:pPr>
              <w:rPr>
                <w:sz w:val="22"/>
                <w:szCs w:val="22"/>
              </w:rPr>
            </w:pPr>
            <w:r>
              <w:rPr>
                <w:sz w:val="22"/>
                <w:szCs w:val="22"/>
              </w:rPr>
              <w:t>Numele regiunii</w:t>
            </w:r>
          </w:p>
        </w:tc>
      </w:tr>
      <w:tr w:rsidR="004F063C" w14:paraId="0039BFBE" w14:textId="77777777">
        <w:tc>
          <w:tcPr>
            <w:tcW w:w="3157" w:type="dxa"/>
            <w:tcBorders>
              <w:top w:val="single" w:sz="6" w:space="0" w:color="000000"/>
              <w:left w:val="single" w:sz="6" w:space="0" w:color="000000"/>
              <w:bottom w:val="single" w:sz="6" w:space="0" w:color="000000"/>
              <w:right w:val="single" w:sz="6" w:space="0" w:color="000000"/>
            </w:tcBorders>
          </w:tcPr>
          <w:p w14:paraId="72C21D16" w14:textId="77777777" w:rsidR="004F063C" w:rsidRDefault="00000000">
            <w:pPr>
              <w:rPr>
                <w:sz w:val="22"/>
                <w:szCs w:val="22"/>
              </w:rPr>
            </w:pPr>
            <w:r>
              <w:rPr>
                <w:sz w:val="22"/>
                <w:szCs w:val="22"/>
              </w:rPr>
              <w:t>RO11</w:t>
            </w:r>
          </w:p>
        </w:tc>
        <w:tc>
          <w:tcPr>
            <w:tcW w:w="444" w:type="dxa"/>
          </w:tcPr>
          <w:p w14:paraId="1BE2BC05" w14:textId="77777777" w:rsidR="004F063C" w:rsidRDefault="00000000">
            <w:pPr>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6453DC5D" w14:textId="77777777" w:rsidR="004F063C" w:rsidRDefault="00000000">
            <w:pPr>
              <w:rPr>
                <w:sz w:val="22"/>
                <w:szCs w:val="22"/>
              </w:rPr>
            </w:pPr>
            <w:r>
              <w:rPr>
                <w:sz w:val="22"/>
                <w:szCs w:val="22"/>
              </w:rPr>
              <w:t>Nord Vest</w:t>
            </w:r>
          </w:p>
        </w:tc>
      </w:tr>
    </w:tbl>
    <w:p w14:paraId="427D9B57" w14:textId="77777777" w:rsidR="004F063C" w:rsidRDefault="004F063C">
      <w:pPr>
        <w:rPr>
          <w:sz w:val="22"/>
          <w:szCs w:val="22"/>
        </w:rPr>
      </w:pPr>
    </w:p>
    <w:p w14:paraId="67BD1EBD" w14:textId="77777777" w:rsidR="004F063C" w:rsidRDefault="00000000">
      <w:pPr>
        <w:rPr>
          <w:sz w:val="22"/>
          <w:szCs w:val="22"/>
        </w:rPr>
      </w:pPr>
      <w:r>
        <w:rPr>
          <w:sz w:val="22"/>
          <w:szCs w:val="22"/>
        </w:rPr>
        <w:t>Numele Județului/Județelor</w:t>
      </w:r>
    </w:p>
    <w:p w14:paraId="5D51217C" w14:textId="77777777" w:rsidR="004F063C"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Cluj</w:t>
      </w:r>
    </w:p>
    <w:p w14:paraId="0C7E704F" w14:textId="77777777" w:rsidR="004F063C" w:rsidRDefault="004F063C">
      <w:pPr>
        <w:rPr>
          <w:sz w:val="22"/>
          <w:szCs w:val="22"/>
        </w:rPr>
      </w:pPr>
    </w:p>
    <w:p w14:paraId="69A74D81" w14:textId="77777777" w:rsidR="004F063C" w:rsidRDefault="00000000">
      <w:pPr>
        <w:rPr>
          <w:sz w:val="22"/>
          <w:szCs w:val="22"/>
        </w:rPr>
      </w:pPr>
      <w:r>
        <w:rPr>
          <w:b/>
          <w:bCs/>
          <w:sz w:val="22"/>
          <w:szCs w:val="22"/>
        </w:rPr>
        <w:t>2.4. Încadrarea ZPB în regiunile biogeografice</w:t>
      </w:r>
    </w:p>
    <w:tbl>
      <w:tblPr>
        <w:tblStyle w:val="a5"/>
        <w:tblW w:w="8980" w:type="dxa"/>
        <w:tblInd w:w="10" w:type="dxa"/>
        <w:tblLayout w:type="fixed"/>
        <w:tblLook w:val="0400" w:firstRow="0" w:lastRow="0" w:firstColumn="0" w:lastColumn="0" w:noHBand="0" w:noVBand="1"/>
      </w:tblPr>
      <w:tblGrid>
        <w:gridCol w:w="2928"/>
        <w:gridCol w:w="47"/>
        <w:gridCol w:w="3002"/>
        <w:gridCol w:w="47"/>
        <w:gridCol w:w="2956"/>
      </w:tblGrid>
      <w:tr w:rsidR="004F063C" w14:paraId="7CB9CE6F" w14:textId="77777777">
        <w:tc>
          <w:tcPr>
            <w:tcW w:w="2928" w:type="dxa"/>
          </w:tcPr>
          <w:p w14:paraId="525540A7" w14:textId="77777777" w:rsidR="004F063C" w:rsidRDefault="00000000">
            <w:pPr>
              <w:rPr>
                <w:sz w:val="22"/>
                <w:szCs w:val="22"/>
              </w:rPr>
            </w:pPr>
            <w:sdt>
              <w:sdtPr>
                <w:tag w:val="goog_rdk_3"/>
                <w:id w:val="1497245737"/>
              </w:sdtPr>
              <w:sdtContent>
                <w:r>
                  <w:rPr>
                    <w:rFonts w:ascii="Arial Unicode MS" w:eastAsia="Arial Unicode MS" w:hAnsi="Arial Unicode MS" w:cs="Arial Unicode MS"/>
                    <w:sz w:val="22"/>
                    <w:szCs w:val="22"/>
                  </w:rPr>
                  <w:t>☐</w:t>
                </w:r>
              </w:sdtContent>
            </w:sdt>
            <w:r>
              <w:rPr>
                <w:sz w:val="22"/>
                <w:szCs w:val="22"/>
              </w:rPr>
              <w:t xml:space="preserve"> Alpină%</w:t>
            </w:r>
          </w:p>
        </w:tc>
        <w:tc>
          <w:tcPr>
            <w:tcW w:w="47" w:type="dxa"/>
          </w:tcPr>
          <w:p w14:paraId="2B9E2B00" w14:textId="77777777" w:rsidR="004F063C" w:rsidRDefault="004F063C">
            <w:pPr>
              <w:rPr>
                <w:sz w:val="22"/>
                <w:szCs w:val="22"/>
              </w:rPr>
            </w:pPr>
          </w:p>
        </w:tc>
        <w:tc>
          <w:tcPr>
            <w:tcW w:w="3002" w:type="dxa"/>
          </w:tcPr>
          <w:p w14:paraId="6DE45ACA" w14:textId="77777777" w:rsidR="004F063C" w:rsidRDefault="00000000">
            <w:pPr>
              <w:rPr>
                <w:sz w:val="22"/>
                <w:szCs w:val="22"/>
              </w:rPr>
            </w:pPr>
            <w:sdt>
              <w:sdtPr>
                <w:tag w:val="goog_rdk_4"/>
                <w:id w:val="1896830018"/>
              </w:sdtPr>
              <w:sdtContent>
                <w:r>
                  <w:rPr>
                    <w:rFonts w:ascii="Arial Unicode MS" w:eastAsia="Arial Unicode MS" w:hAnsi="Arial Unicode MS" w:cs="Arial Unicode MS"/>
                    <w:sz w:val="22"/>
                    <w:szCs w:val="22"/>
                  </w:rPr>
                  <w:t>☑</w:t>
                </w:r>
              </w:sdtContent>
            </w:sdt>
            <w:r>
              <w:rPr>
                <w:sz w:val="22"/>
                <w:szCs w:val="22"/>
              </w:rPr>
              <w:t xml:space="preserve"> Continentală 100%</w:t>
            </w:r>
          </w:p>
        </w:tc>
        <w:tc>
          <w:tcPr>
            <w:tcW w:w="47" w:type="dxa"/>
          </w:tcPr>
          <w:p w14:paraId="6C7BF5A2" w14:textId="77777777" w:rsidR="004F063C" w:rsidRDefault="004F063C">
            <w:pPr>
              <w:rPr>
                <w:sz w:val="22"/>
                <w:szCs w:val="22"/>
              </w:rPr>
            </w:pPr>
          </w:p>
        </w:tc>
        <w:tc>
          <w:tcPr>
            <w:tcW w:w="2956" w:type="dxa"/>
          </w:tcPr>
          <w:p w14:paraId="6A8B4A99" w14:textId="77777777" w:rsidR="004F063C" w:rsidRDefault="00000000">
            <w:pPr>
              <w:rPr>
                <w:sz w:val="22"/>
                <w:szCs w:val="22"/>
              </w:rPr>
            </w:pPr>
            <w:sdt>
              <w:sdtPr>
                <w:tag w:val="goog_rdk_5"/>
                <w:id w:val="1937189653"/>
              </w:sdtPr>
              <w:sdtContent>
                <w:r>
                  <w:rPr>
                    <w:rFonts w:ascii="Arial Unicode MS" w:eastAsia="Arial Unicode MS" w:hAnsi="Arial Unicode MS" w:cs="Arial Unicode MS"/>
                    <w:sz w:val="22"/>
                    <w:szCs w:val="22"/>
                  </w:rPr>
                  <w:t>☐</w:t>
                </w:r>
              </w:sdtContent>
            </w:sdt>
            <w:r>
              <w:rPr>
                <w:sz w:val="22"/>
                <w:szCs w:val="22"/>
              </w:rPr>
              <w:t xml:space="preserve"> Panonică %</w:t>
            </w:r>
          </w:p>
        </w:tc>
      </w:tr>
      <w:tr w:rsidR="004F063C" w14:paraId="4E0F705F" w14:textId="77777777">
        <w:tc>
          <w:tcPr>
            <w:tcW w:w="2928" w:type="dxa"/>
          </w:tcPr>
          <w:p w14:paraId="7F316604" w14:textId="77777777" w:rsidR="004F063C" w:rsidRDefault="00000000">
            <w:pPr>
              <w:rPr>
                <w:sz w:val="22"/>
                <w:szCs w:val="22"/>
              </w:rPr>
            </w:pPr>
            <w:sdt>
              <w:sdtPr>
                <w:tag w:val="goog_rdk_6"/>
                <w:id w:val="-1234312490"/>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2523A4A9" w14:textId="77777777" w:rsidR="004F063C" w:rsidRDefault="004F063C">
            <w:pPr>
              <w:rPr>
                <w:sz w:val="22"/>
                <w:szCs w:val="22"/>
              </w:rPr>
            </w:pPr>
          </w:p>
        </w:tc>
        <w:tc>
          <w:tcPr>
            <w:tcW w:w="3002" w:type="dxa"/>
          </w:tcPr>
          <w:p w14:paraId="6370AEF3" w14:textId="77777777" w:rsidR="004F063C" w:rsidRDefault="00000000">
            <w:pPr>
              <w:rPr>
                <w:sz w:val="22"/>
                <w:szCs w:val="22"/>
              </w:rPr>
            </w:pPr>
            <w:sdt>
              <w:sdtPr>
                <w:tag w:val="goog_rdk_7"/>
                <w:id w:val="-246999345"/>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74F48C05" w14:textId="77777777" w:rsidR="004F063C" w:rsidRDefault="004F063C">
            <w:pPr>
              <w:rPr>
                <w:sz w:val="22"/>
                <w:szCs w:val="22"/>
              </w:rPr>
            </w:pPr>
          </w:p>
        </w:tc>
        <w:tc>
          <w:tcPr>
            <w:tcW w:w="2956" w:type="dxa"/>
          </w:tcPr>
          <w:p w14:paraId="64ACA3A9" w14:textId="77777777" w:rsidR="004F063C" w:rsidRDefault="00000000">
            <w:pPr>
              <w:rPr>
                <w:sz w:val="22"/>
                <w:szCs w:val="22"/>
              </w:rPr>
            </w:pPr>
            <w:sdt>
              <w:sdtPr>
                <w:tag w:val="goog_rdk_8"/>
                <w:id w:val="696210423"/>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4156CE85" w14:textId="77777777" w:rsidR="004F063C" w:rsidRDefault="004F063C">
      <w:pPr>
        <w:rPr>
          <w:sz w:val="22"/>
          <w:szCs w:val="22"/>
        </w:rPr>
      </w:pPr>
    </w:p>
    <w:p w14:paraId="3A3D8E45" w14:textId="77777777" w:rsidR="004F063C" w:rsidRDefault="00000000">
      <w:pPr>
        <w:jc w:val="center"/>
        <w:rPr>
          <w:sz w:val="22"/>
          <w:szCs w:val="22"/>
        </w:rPr>
      </w:pPr>
      <w:r>
        <w:rPr>
          <w:b/>
          <w:bCs/>
          <w:sz w:val="22"/>
          <w:szCs w:val="22"/>
        </w:rPr>
        <w:t>3. Descrierea Zonelor Prioritare pentru Biodiversitate distincte de</w:t>
      </w:r>
      <w:r>
        <w:rPr>
          <w:sz w:val="22"/>
          <w:szCs w:val="22"/>
        </w:rPr>
        <w:br/>
      </w:r>
      <w:r>
        <w:rPr>
          <w:b/>
          <w:bCs/>
          <w:sz w:val="22"/>
          <w:szCs w:val="22"/>
        </w:rPr>
        <w:t xml:space="preserve"> pe teritoriul ariei naturale protejate</w:t>
      </w:r>
    </w:p>
    <w:p w14:paraId="6687D19E" w14:textId="77777777" w:rsidR="004F063C" w:rsidRDefault="00000000">
      <w:pPr>
        <w:rPr>
          <w:sz w:val="22"/>
          <w:szCs w:val="22"/>
        </w:rPr>
      </w:pPr>
      <w:r>
        <w:rPr>
          <w:b/>
          <w:bCs/>
          <w:sz w:val="22"/>
          <w:szCs w:val="22"/>
        </w:rPr>
        <w:t>3.1. Numărul Zonelor Prioritare pentru Biodiversitate distincte de pe teritoriul ariei naturale protejate:</w:t>
      </w:r>
    </w:p>
    <w:p w14:paraId="03819177" w14:textId="77777777" w:rsidR="004F063C"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1</w:t>
      </w:r>
    </w:p>
    <w:p w14:paraId="1CB62766" w14:textId="77777777" w:rsidR="004F063C" w:rsidRDefault="00000000">
      <w:pPr>
        <w:rPr>
          <w:sz w:val="22"/>
          <w:szCs w:val="22"/>
        </w:rPr>
      </w:pPr>
      <w:r>
        <w:rPr>
          <w:b/>
          <w:bCs/>
          <w:sz w:val="22"/>
          <w:szCs w:val="22"/>
        </w:rPr>
        <w:t>3.2. Descrierea Zonelor Prioritare pentru Biodiversitate distincte</w:t>
      </w:r>
    </w:p>
    <w:p w14:paraId="13122B21" w14:textId="77777777" w:rsidR="004F063C" w:rsidRDefault="00000000">
      <w:pPr>
        <w:rPr>
          <w:sz w:val="22"/>
          <w:szCs w:val="22"/>
        </w:rPr>
      </w:pPr>
      <w:r>
        <w:rPr>
          <w:b/>
          <w:bCs/>
          <w:sz w:val="22"/>
          <w:szCs w:val="22"/>
        </w:rPr>
        <w:t>3.2.1. Zona Prioritară pentru Biodiversitate nr. 1</w:t>
      </w:r>
    </w:p>
    <w:p w14:paraId="3B0D57DF" w14:textId="77777777" w:rsidR="004F063C" w:rsidRDefault="00000000">
      <w:pPr>
        <w:rPr>
          <w:sz w:val="22"/>
          <w:szCs w:val="22"/>
        </w:rPr>
      </w:pPr>
      <w:r>
        <w:rPr>
          <w:b/>
          <w:bCs/>
          <w:sz w:val="22"/>
          <w:szCs w:val="22"/>
        </w:rPr>
        <w:t>3.2.1.1. Cod Zona Prioritară pentru Biodiversitate nr. 1</w:t>
      </w:r>
    </w:p>
    <w:p w14:paraId="09F0D969" w14:textId="77777777" w:rsidR="004F063C"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ZPB1</w:t>
      </w:r>
    </w:p>
    <w:p w14:paraId="77D14AFC" w14:textId="77777777" w:rsidR="004F063C" w:rsidRDefault="00000000">
      <w:pPr>
        <w:rPr>
          <w:sz w:val="22"/>
          <w:szCs w:val="22"/>
        </w:rPr>
      </w:pPr>
      <w:r>
        <w:rPr>
          <w:b/>
          <w:bCs/>
          <w:sz w:val="22"/>
          <w:szCs w:val="22"/>
        </w:rPr>
        <w:t>3.2.1.2.  Detalii privind Zona Prioritară pentru Biodiversitate nr. 1</w:t>
      </w:r>
    </w:p>
    <w:p w14:paraId="3336AE71" w14:textId="77777777" w:rsidR="004F063C" w:rsidRDefault="00000000">
      <w:pPr>
        <w:rPr>
          <w:sz w:val="22"/>
          <w:szCs w:val="22"/>
        </w:rPr>
      </w:pPr>
      <w:r>
        <w:rPr>
          <w:sz w:val="22"/>
          <w:szCs w:val="22"/>
        </w:rPr>
        <w:t>Suprafața totală a ZPB (ha)</w:t>
      </w:r>
    </w:p>
    <w:p w14:paraId="53CEF97E" w14:textId="77777777" w:rsidR="004F063C"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 xml:space="preserve">109,58</w:t>
      </w:r>
    </w:p>
    <w:p w14:paraId="46464BD0" w14:textId="77777777" w:rsidR="004F063C" w:rsidRDefault="00000000">
      <w:pPr>
        <w:rPr>
          <w:sz w:val="22"/>
          <w:szCs w:val="22"/>
        </w:rPr>
      </w:pPr>
      <w:r>
        <w:rPr>
          <w:sz w:val="22"/>
          <w:szCs w:val="22"/>
        </w:rPr>
        <w:t>Documente relevante în raport cu ZPB</w:t>
      </w:r>
    </w:p>
    <w:p w14:paraId="11D739C4" w14:textId="77777777" w:rsidR="004F063C" w:rsidRDefault="00000000">
      <w:pPr>
        <w:pBdr>
          <w:top w:val="single" w:sz="6" w:space="0" w:color="000000"/>
          <w:left w:val="single" w:sz="6" w:space="0" w:color="000000"/>
          <w:bottom w:val="single" w:sz="6" w:space="0" w:color="000000"/>
          <w:right w:val="single" w:sz="6" w:space="0" w:color="000000"/>
          <w:between w:val="nil"/>
        </w:pBdr>
        <w:jc w:val="both"/>
        <w:rPr>
          <w:sz w:val="22"/>
          <w:szCs w:val="22"/>
        </w:rPr>
      </w:pPr>
      <w:r>
        <w:rPr>
          <w:sz w:val="22"/>
          <w:szCs w:val="22"/>
        </w:rPr>
        <w:t>Legea nr. 5/2000 privind aprobarea Planului de amenajare a teritoriului național – Secțiunea a III-a – zone protejate, cu modificările și completările ulterioare:</w:t>
      </w:r>
      <w:r>
        <w:t xml:space="preserve"> </w:t>
      </w:r>
      <w:r>
        <w:rPr>
          <w:sz w:val="22"/>
          <w:szCs w:val="22"/>
        </w:rPr>
        <w:t>RONPA0359 Cheile Turenilor;</w:t>
      </w:r>
    </w:p>
    <w:p w14:paraId="08CFC775" w14:textId="77777777" w:rsidR="004F063C" w:rsidRDefault="00000000">
      <w:pPr>
        <w:pBdr>
          <w:top w:val="single" w:sz="6" w:space="0" w:color="000000"/>
          <w:left w:val="single" w:sz="6" w:space="0" w:color="000000"/>
          <w:bottom w:val="single" w:sz="6" w:space="0" w:color="000000"/>
          <w:right w:val="single" w:sz="6" w:space="0" w:color="000000"/>
          <w:between w:val="nil"/>
        </w:pBdr>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26239046" w14:textId="77777777" w:rsidR="004F063C" w:rsidRDefault="00000000">
      <w:pPr>
        <w:pBdr>
          <w:top w:val="single" w:sz="6" w:space="0" w:color="000000"/>
          <w:left w:val="single" w:sz="6" w:space="0" w:color="000000"/>
          <w:bottom w:val="single" w:sz="6" w:space="0" w:color="000000"/>
          <w:right w:val="single" w:sz="6" w:space="0" w:color="000000"/>
          <w:between w:val="nil"/>
        </w:pBdr>
        <w:jc w:val="both"/>
        <w:rPr>
          <w:sz w:val="22"/>
          <w:szCs w:val="22"/>
        </w:rPr>
      </w:pPr>
      <w:r>
        <w:rPr>
          <w:sz w:val="22"/>
          <w:szCs w:val="22"/>
        </w:rPr>
        <w:lastRenderedPageBreak/>
        <w:t>Ordinul Ministrului Mediului, Apelor și Pădurilor nr. 1526/2016 privind aprobarea Planului de management şi a Regulamentului siturilor Natura 2000 ROSPA0087 Munţii Trascăului, ROSCI0253 Trascău, ROSCI0300 Fânaţele Pietroasa-Podeni, ROSCI0035 Cheile Turzii, ROSCI0034 Cheile Turenilor, precum şi al celor 35 de arii naturale protejate de interes naţional de pe suprafaţa acestora;</w:t>
      </w:r>
    </w:p>
    <w:p w14:paraId="3D628CD2" w14:textId="77777777" w:rsidR="004F063C" w:rsidRDefault="00000000">
      <w:pPr>
        <w:pBdr>
          <w:top w:val="single" w:sz="6" w:space="0" w:color="000000"/>
          <w:left w:val="single" w:sz="6" w:space="0" w:color="000000"/>
          <w:bottom w:val="single" w:sz="6" w:space="0" w:color="000000"/>
          <w:right w:val="single" w:sz="6" w:space="0" w:color="000000"/>
          <w:between w:val="nil"/>
        </w:pBdr>
        <w:jc w:val="both"/>
        <w:rPr>
          <w:sz w:val="22"/>
          <w:szCs w:val="22"/>
        </w:rPr>
      </w:pPr>
      <w:r>
        <w:rPr>
          <w:sz w:val="22"/>
          <w:szCs w:val="22"/>
        </w:rPr>
        <w:t>Ordinul Ministrului Mediului, Apelor și Pădurilor nr. 1066/2026 privind aprobarea Metodologiei de identificare a zonelor prioritare pentru biodiversitate.</w:t>
      </w:r>
    </w:p>
    <w:p w14:paraId="08C12165" w14:textId="77777777" w:rsidR="004F063C" w:rsidRDefault="00000000">
      <w:pPr>
        <w:spacing w:after="0" w:line="240" w:lineRule="auto"/>
        <w:rPr>
          <w:sz w:val="22"/>
          <w:szCs w:val="22"/>
        </w:rPr>
      </w:pPr>
      <w:r>
        <w:rPr>
          <w:sz w:val="22"/>
          <w:szCs w:val="22"/>
        </w:rPr>
        <w:t>Informația ecologică</w:t>
      </w:r>
    </w:p>
    <w:tbl>
      <w:tblPr>
        <w:tblStyle w:val="a6"/>
        <w:tblW w:w="8970" w:type="dxa"/>
        <w:tblInd w:w="10" w:type="dxa"/>
        <w:tblLayout w:type="fixed"/>
        <w:tblLook w:val="0400" w:firstRow="0" w:lastRow="0" w:firstColumn="0" w:lastColumn="0" w:noHBand="0" w:noVBand="1"/>
      </w:tblPr>
      <w:tblGrid>
        <w:gridCol w:w="3101"/>
        <w:gridCol w:w="5869"/>
      </w:tblGrid>
      <w:tr w:rsidR="004F063C" w14:paraId="4E82A7D9" w14:textId="77777777" w:rsidTr="00C54B19">
        <w:tc>
          <w:tcPr>
            <w:tcW w:w="3101" w:type="dxa"/>
            <w:tcBorders>
              <w:top w:val="single" w:sz="6" w:space="0" w:color="000000"/>
              <w:left w:val="single" w:sz="6" w:space="0" w:color="000000"/>
              <w:bottom w:val="single" w:sz="6" w:space="0" w:color="000000"/>
              <w:right w:val="single" w:sz="6" w:space="0" w:color="000000"/>
            </w:tcBorders>
          </w:tcPr>
          <w:p w14:paraId="742ACFA5" w14:textId="77777777" w:rsidR="004F063C" w:rsidRDefault="00000000">
            <w:pPr>
              <w:spacing w:after="0" w:line="240" w:lineRule="auto"/>
              <w:rPr>
                <w:sz w:val="22"/>
                <w:szCs w:val="22"/>
              </w:rPr>
            </w:pPr>
            <w:r>
              <w:rPr>
                <w:b/>
                <w:bCs/>
                <w:sz w:val="22"/>
                <w:szCs w:val="22"/>
              </w:rPr>
              <w:t>Informația ecologică</w:t>
            </w:r>
          </w:p>
        </w:tc>
        <w:tc>
          <w:tcPr>
            <w:tcW w:w="5869" w:type="dxa"/>
            <w:tcBorders>
              <w:top w:val="single" w:sz="6" w:space="0" w:color="000000"/>
              <w:left w:val="single" w:sz="6" w:space="0" w:color="000000"/>
              <w:bottom w:val="single" w:sz="6" w:space="0" w:color="000000"/>
              <w:right w:val="single" w:sz="6" w:space="0" w:color="000000"/>
            </w:tcBorders>
          </w:tcPr>
          <w:p w14:paraId="296CD05F" w14:textId="77777777" w:rsidR="004F063C" w:rsidRDefault="00000000">
            <w:pPr>
              <w:spacing w:after="0" w:line="240" w:lineRule="auto"/>
              <w:rPr>
                <w:sz w:val="22"/>
                <w:szCs w:val="22"/>
              </w:rPr>
            </w:pPr>
            <w:r>
              <w:rPr>
                <w:b/>
                <w:bCs/>
                <w:sz w:val="22"/>
                <w:szCs w:val="22"/>
              </w:rPr>
              <w:t>Descriere</w:t>
            </w:r>
          </w:p>
        </w:tc>
      </w:tr>
      <w:tr w:rsidR="004F063C" w14:paraId="36BD278E" w14:textId="77777777" w:rsidTr="00C54B19">
        <w:tc>
          <w:tcPr>
            <w:tcW w:w="3101" w:type="dxa"/>
            <w:tcBorders>
              <w:top w:val="single" w:sz="6" w:space="0" w:color="000000"/>
              <w:left w:val="single" w:sz="6" w:space="0" w:color="000000"/>
              <w:bottom w:val="single" w:sz="6" w:space="0" w:color="000000"/>
              <w:right w:val="single" w:sz="6" w:space="0" w:color="000000"/>
            </w:tcBorders>
          </w:tcPr>
          <w:p w14:paraId="056E19C9" w14:textId="77777777" w:rsidR="004F063C" w:rsidRDefault="00000000">
            <w:pPr>
              <w:spacing w:after="0" w:line="240" w:lineRule="auto"/>
              <w:rPr>
                <w:sz w:val="22"/>
                <w:szCs w:val="22"/>
              </w:rPr>
            </w:pPr>
            <w:r>
              <w:rPr>
                <w:sz w:val="22"/>
                <w:szCs w:val="22"/>
              </w:rPr>
              <w:t>Habitate de interes comunitar sau de interes național</w:t>
            </w:r>
          </w:p>
        </w:tc>
        <w:tc>
          <w:tcPr>
            <w:tcW w:w="5869" w:type="dxa"/>
            <w:tcBorders>
              <w:top w:val="single" w:sz="6" w:space="0" w:color="000000"/>
              <w:left w:val="single" w:sz="6" w:space="0" w:color="000000"/>
              <w:bottom w:val="single" w:sz="6" w:space="0" w:color="000000"/>
              <w:right w:val="single" w:sz="6" w:space="0" w:color="000000"/>
            </w:tcBorders>
          </w:tcPr>
          <w:p w14:paraId="16CE2A89" w14:textId="77777777" w:rsidR="00AD4883" w:rsidRDefault="00000000">
            <w:pPr>
              <w:spacing w:after="0"/>
              <w:jc w:val="both"/>
              <w:rPr>
                <w:b/>
                <w:bCs/>
                <w:sz w:val="22"/>
                <w:szCs w:val="22"/>
              </w:rPr>
            </w:pPr>
            <w:r>
              <w:rPr>
                <w:b/>
                <w:bCs/>
                <w:sz w:val="22"/>
                <w:szCs w:val="22"/>
              </w:rPr>
              <w:t>Habitate de păduri temperate europene:</w:t>
            </w:r>
          </w:p>
          <w:p w14:paraId="377563FF" w14:textId="77777777" w:rsidR="00AD4883" w:rsidRDefault="00000000">
            <w:pPr>
              <w:spacing w:after="0"/>
              <w:jc w:val="both"/>
              <w:rPr>
                <w:sz w:val="22"/>
                <w:szCs w:val="22"/>
              </w:rPr>
            </w:pPr>
            <w:r>
              <w:rPr>
                <w:sz w:val="22"/>
                <w:szCs w:val="22"/>
              </w:rPr>
              <w:t xml:space="preserve">9130 Păduri de fag de tip </w:t>
            </w:r>
            <w:r>
              <w:rPr>
                <w:i/>
                <w:iCs/>
                <w:sz w:val="22"/>
                <w:szCs w:val="22"/>
              </w:rPr>
              <w:t>AsperuloFagetum</w:t>
            </w:r>
          </w:p>
          <w:p w14:paraId="6BDFE159" w14:textId="5872640E" w:rsidR="004F063C" w:rsidRDefault="00000000">
            <w:pPr>
              <w:spacing w:after="0"/>
              <w:jc w:val="both"/>
              <w:rPr>
                <w:sz w:val="22"/>
                <w:szCs w:val="22"/>
              </w:rPr>
            </w:pPr>
            <w:r>
              <w:rPr>
                <w:b/>
                <w:bCs/>
                <w:sz w:val="22"/>
                <w:szCs w:val="22"/>
              </w:rPr>
              <w:t>Habitate de versanți stâncoși:</w:t>
            </w:r>
          </w:p>
          <w:p w14:paraId="06D50F6B" w14:textId="77777777" w:rsidR="004F063C" w:rsidRDefault="00000000">
            <w:pPr>
              <w:spacing w:after="0"/>
              <w:jc w:val="both"/>
            </w:pPr>
            <w:r>
              <w:rPr>
                <w:sz w:val="22"/>
                <w:szCs w:val="22"/>
              </w:rPr>
              <w:t>8210 Versanți stâncoși cu vegetație chasmofitică pe roci calcaroase</w:t>
            </w:r>
          </w:p>
        </w:tc>
      </w:tr>
      <w:tr w:rsidR="004F063C" w14:paraId="522C486C" w14:textId="77777777" w:rsidTr="00C54B19">
        <w:tc>
          <w:tcPr>
            <w:tcW w:w="3101" w:type="dxa"/>
            <w:tcBorders>
              <w:top w:val="single" w:sz="6" w:space="0" w:color="000000"/>
              <w:left w:val="single" w:sz="6" w:space="0" w:color="000000"/>
              <w:bottom w:val="single" w:sz="6" w:space="0" w:color="000000"/>
              <w:right w:val="single" w:sz="6" w:space="0" w:color="000000"/>
            </w:tcBorders>
          </w:tcPr>
          <w:p w14:paraId="11A34875" w14:textId="77777777" w:rsidR="004F063C" w:rsidRDefault="00000000">
            <w:pPr>
              <w:spacing w:after="0" w:line="240" w:lineRule="auto"/>
              <w:rPr>
                <w:sz w:val="22"/>
                <w:szCs w:val="22"/>
              </w:rPr>
            </w:pPr>
            <w:r>
              <w:rPr>
                <w:sz w:val="22"/>
                <w:szCs w:val="22"/>
              </w:rPr>
              <w:t>Specii</w:t>
            </w:r>
          </w:p>
        </w:tc>
        <w:tc>
          <w:tcPr>
            <w:tcW w:w="5869" w:type="dxa"/>
            <w:tcBorders>
              <w:top w:val="single" w:sz="6" w:space="0" w:color="000000"/>
              <w:left w:val="single" w:sz="6" w:space="0" w:color="000000"/>
              <w:bottom w:val="single" w:sz="6" w:space="0" w:color="000000"/>
              <w:right w:val="single" w:sz="6" w:space="0" w:color="000000"/>
            </w:tcBorders>
          </w:tcPr>
          <w:p w14:paraId="401F6A20" w14:textId="77777777" w:rsidR="004F063C" w:rsidRDefault="00000000">
            <w:pPr>
              <w:spacing w:after="0"/>
              <w:jc w:val="both"/>
              <w:rPr>
                <w:b/>
                <w:bCs/>
                <w:sz w:val="22"/>
                <w:szCs w:val="22"/>
              </w:rPr>
            </w:pPr>
            <w:r>
              <w:rPr>
                <w:b/>
                <w:bCs/>
                <w:sz w:val="22"/>
                <w:szCs w:val="22"/>
              </w:rPr>
              <w:t xml:space="preserve">Nevertebrate: </w:t>
            </w:r>
          </w:p>
          <w:p w14:paraId="10371B41" w14:textId="77777777" w:rsidR="004F063C" w:rsidRDefault="00000000">
            <w:pPr>
              <w:spacing w:after="0"/>
              <w:jc w:val="both"/>
              <w:rPr>
                <w:i/>
                <w:iCs/>
                <w:sz w:val="22"/>
                <w:szCs w:val="22"/>
              </w:rPr>
            </w:pPr>
            <w:r>
              <w:rPr>
                <w:i/>
                <w:iCs/>
                <w:sz w:val="22"/>
                <w:szCs w:val="22"/>
              </w:rPr>
              <w:t>1083 Lucanus cervus</w:t>
            </w:r>
          </w:p>
          <w:p w14:paraId="2D1D46FC" w14:textId="77777777" w:rsidR="004F063C" w:rsidRDefault="00000000">
            <w:pPr>
              <w:spacing w:after="0"/>
              <w:jc w:val="both"/>
              <w:rPr>
                <w:i/>
                <w:iCs/>
                <w:sz w:val="22"/>
                <w:szCs w:val="22"/>
              </w:rPr>
            </w:pPr>
            <w:r>
              <w:rPr>
                <w:i/>
                <w:iCs/>
                <w:sz w:val="22"/>
                <w:szCs w:val="22"/>
              </w:rPr>
              <w:t>6169 Euphydryas maturna</w:t>
            </w:r>
          </w:p>
          <w:p w14:paraId="5738F821" w14:textId="77777777" w:rsidR="004F063C" w:rsidRDefault="00000000">
            <w:pPr>
              <w:spacing w:after="0"/>
              <w:jc w:val="both"/>
              <w:rPr>
                <w:i/>
                <w:iCs/>
              </w:rPr>
            </w:pPr>
            <w:r>
              <w:rPr>
                <w:i/>
                <w:iCs/>
                <w:sz w:val="22"/>
                <w:szCs w:val="22"/>
              </w:rPr>
              <w:t>4036 Leptidea morsei</w:t>
            </w:r>
          </w:p>
          <w:p w14:paraId="3F93E7E0" w14:textId="77777777" w:rsidR="004F063C" w:rsidRDefault="00000000">
            <w:pPr>
              <w:spacing w:after="0"/>
              <w:jc w:val="both"/>
              <w:rPr>
                <w:b/>
                <w:bCs/>
                <w:sz w:val="22"/>
                <w:szCs w:val="22"/>
              </w:rPr>
            </w:pPr>
            <w:r>
              <w:rPr>
                <w:b/>
                <w:bCs/>
                <w:sz w:val="22"/>
                <w:szCs w:val="22"/>
              </w:rPr>
              <w:t xml:space="preserve">Păsări: </w:t>
            </w:r>
          </w:p>
          <w:p w14:paraId="283346B5" w14:textId="77777777" w:rsidR="004F063C" w:rsidRDefault="00000000">
            <w:pPr>
              <w:spacing w:after="0"/>
              <w:jc w:val="both"/>
              <w:rPr>
                <w:i/>
                <w:iCs/>
              </w:rPr>
            </w:pPr>
            <w:r>
              <w:rPr>
                <w:i/>
                <w:iCs/>
                <w:sz w:val="22"/>
                <w:szCs w:val="22"/>
              </w:rPr>
              <w:t>A246 Lullula arborea</w:t>
            </w:r>
          </w:p>
        </w:tc>
      </w:tr>
      <w:tr w:rsidR="004F063C" w14:paraId="4DE5104A" w14:textId="77777777" w:rsidTr="00C54B19">
        <w:tc>
          <w:tcPr>
            <w:tcW w:w="3101" w:type="dxa"/>
            <w:tcBorders>
              <w:top w:val="single" w:sz="6" w:space="0" w:color="000000"/>
              <w:left w:val="single" w:sz="6" w:space="0" w:color="000000"/>
              <w:bottom w:val="single" w:sz="6" w:space="0" w:color="000000"/>
              <w:right w:val="single" w:sz="6" w:space="0" w:color="000000"/>
            </w:tcBorders>
          </w:tcPr>
          <w:p w14:paraId="07E339B2" w14:textId="77777777" w:rsidR="004F063C" w:rsidRDefault="00000000">
            <w:pPr>
              <w:spacing w:after="0" w:line="240" w:lineRule="auto"/>
              <w:rPr>
                <w:sz w:val="22"/>
                <w:szCs w:val="22"/>
              </w:rPr>
            </w:pPr>
            <w:r>
              <w:rPr>
                <w:sz w:val="22"/>
                <w:szCs w:val="22"/>
              </w:rPr>
              <w:t>Valoarea ecologică</w:t>
            </w:r>
          </w:p>
        </w:tc>
        <w:tc>
          <w:tcPr>
            <w:tcW w:w="5869" w:type="dxa"/>
            <w:tcBorders>
              <w:top w:val="single" w:sz="6" w:space="0" w:color="000000"/>
              <w:left w:val="single" w:sz="6" w:space="0" w:color="000000"/>
              <w:bottom w:val="single" w:sz="6" w:space="0" w:color="000000"/>
              <w:right w:val="single" w:sz="6" w:space="0" w:color="000000"/>
            </w:tcBorders>
          </w:tcPr>
          <w:p w14:paraId="16425B82" w14:textId="35C1DE40" w:rsidR="00C54B19" w:rsidRPr="00C54B19" w:rsidRDefault="00C54B19" w:rsidP="00C54B19">
            <w:pPr>
              <w:spacing w:after="0" w:line="240" w:lineRule="auto"/>
              <w:jc w:val="both"/>
              <w:rPr>
                <w:sz w:val="22"/>
                <w:szCs w:val="22"/>
              </w:rPr>
            </w:pPr>
            <w:r>
              <w:rPr>
                <w:sz w:val="22"/>
                <w:szCs w:val="22"/>
              </w:rPr>
              <w:t>Zona include ecosisteme forestiere și habitate stâncoase cu valoare conservativă ridicată, caracterizate prin diversitate structurală și condiții ecologice variate care favorizează menținerea biodiversității. Asocierea habitatelor forestiere cu versanții stâncoși contribuie la crearea unui mozaic de microhabitate și la menținerea unor condiții favorabile pentru numeroase specii de interes conservativ. Aceste ecosisteme forestiere joacă un rol crucial în stabilizarea versanților, menținerea microclimatului local și asigurarea unui coridor ecologic vital pentru fauna din regiune. În strânsă legătură cu acestea, versanții stâncoși adăpostesc comunități de plante unice, adaptate vieții în crăpăturile stâncilor calcaroase, unde solul este extrem de subțire, reprezentând veritabile refugii glaciare și habitate insulare de o valoare conservativă excepțională.</w:t>
            </w:r>
          </w:p>
          <w:p w14:paraId="1B5658A6" w14:textId="765974E0" w:rsidR="00C54B19" w:rsidRPr="00C54B19" w:rsidRDefault="00C54B19" w:rsidP="00C54B19">
            <w:pPr>
              <w:spacing w:after="0" w:line="240" w:lineRule="auto"/>
              <w:jc w:val="both"/>
              <w:rPr>
                <w:sz w:val="22"/>
                <w:szCs w:val="22"/>
              </w:rPr>
            </w:pPr>
            <w:r>
              <w:rPr>
                <w:sz w:val="22"/>
                <w:szCs w:val="22"/>
              </w:rPr>
              <w:t>Valoarea ecologică a zonei este susținută de prezența unor specii de nevertebrate și păsări asociate ecosistemelor forestiere mature, marginilor de pădure și habitatelor rupicole, precum și de rolul acestora în menținerea diversității biologice și a proceselor ecologice naturale. Importanța conservativă a zonei este evidențiată și de suprapunerea cu o rezervație naturală relevantă pentru protecția patrimoniului natural și a biodiversității asociate.</w:t>
            </w:r>
          </w:p>
          <w:p w14:paraId="483FAD38" w14:textId="5A939405" w:rsidR="00C54B19" w:rsidRDefault="00C54B19" w:rsidP="00C54B19">
            <w:pPr>
              <w:spacing w:after="0" w:line="240" w:lineRule="auto"/>
              <w:jc w:val="both"/>
              <w:rPr>
                <w:sz w:val="22"/>
                <w:szCs w:val="22"/>
              </w:rPr>
            </w:pPr>
            <w:r>
              <w:rPr>
                <w:sz w:val="22"/>
                <w:szCs w:val="22"/>
              </w:rPr>
              <w:t>Desemnarea ca ZPB se fundamentează pe criteriul stabilit de metodologie pentru rezervațiile naturale, precum și pe prezența habitatelor și speciilor de interes conservativ asociate.</w:t>
            </w:r>
          </w:p>
        </w:tc>
      </w:tr>
      <w:tr w:rsidR="004F063C" w14:paraId="761394DC" w14:textId="77777777" w:rsidTr="00C54B19">
        <w:tc>
          <w:tcPr>
            <w:tcW w:w="3101" w:type="dxa"/>
            <w:tcBorders>
              <w:top w:val="single" w:sz="6" w:space="0" w:color="000000"/>
              <w:left w:val="single" w:sz="6" w:space="0" w:color="000000"/>
              <w:bottom w:val="single" w:sz="6" w:space="0" w:color="000000"/>
              <w:right w:val="single" w:sz="6" w:space="0" w:color="000000"/>
            </w:tcBorders>
          </w:tcPr>
          <w:p w14:paraId="67AEC3A4" w14:textId="77777777" w:rsidR="004F063C" w:rsidRDefault="00000000">
            <w:pPr>
              <w:spacing w:after="0" w:line="240" w:lineRule="auto"/>
              <w:rPr>
                <w:sz w:val="22"/>
                <w:szCs w:val="22"/>
              </w:rPr>
            </w:pPr>
            <w:r>
              <w:rPr>
                <w:sz w:val="22"/>
                <w:szCs w:val="22"/>
              </w:rPr>
              <w:t>Presiuni semnificative</w:t>
            </w:r>
          </w:p>
        </w:tc>
        <w:tc>
          <w:tcPr>
            <w:tcW w:w="5869" w:type="dxa"/>
            <w:tcBorders>
              <w:top w:val="single" w:sz="6" w:space="0" w:color="000000"/>
              <w:left w:val="single" w:sz="6" w:space="0" w:color="000000"/>
              <w:bottom w:val="single" w:sz="6" w:space="0" w:color="000000"/>
              <w:right w:val="single" w:sz="6" w:space="0" w:color="000000"/>
            </w:tcBorders>
          </w:tcPr>
          <w:p w14:paraId="369465D6" w14:textId="77777777" w:rsidR="004F063C" w:rsidRDefault="00000000">
            <w:pPr>
              <w:spacing w:after="0" w:line="240" w:lineRule="auto"/>
              <w:rPr>
                <w:sz w:val="22"/>
                <w:szCs w:val="22"/>
              </w:rPr>
            </w:pPr>
            <w:r>
              <w:rPr>
                <w:sz w:val="22"/>
                <w:szCs w:val="22"/>
              </w:rPr>
              <w:t>I01 Specii invazive non-native (alogene)</w:t>
            </w:r>
          </w:p>
        </w:tc>
      </w:tr>
      <w:tr w:rsidR="004F063C" w14:paraId="26D2AF12" w14:textId="77777777" w:rsidTr="00C54B19">
        <w:tc>
          <w:tcPr>
            <w:tcW w:w="3101" w:type="dxa"/>
            <w:tcBorders>
              <w:top w:val="single" w:sz="6" w:space="0" w:color="000000"/>
              <w:left w:val="single" w:sz="6" w:space="0" w:color="000000"/>
              <w:bottom w:val="single" w:sz="6" w:space="0" w:color="000000"/>
              <w:right w:val="single" w:sz="6" w:space="0" w:color="000000"/>
            </w:tcBorders>
          </w:tcPr>
          <w:p w14:paraId="6842BF1F" w14:textId="77777777" w:rsidR="004F063C" w:rsidRDefault="00000000">
            <w:pPr>
              <w:rPr>
                <w:sz w:val="22"/>
                <w:szCs w:val="22"/>
              </w:rPr>
            </w:pPr>
            <w:r>
              <w:rPr>
                <w:sz w:val="22"/>
                <w:szCs w:val="22"/>
              </w:rPr>
              <w:t>Obiective și măsuri de conservare</w:t>
            </w:r>
          </w:p>
        </w:tc>
        <w:tc>
          <w:tcPr>
            <w:tcW w:w="5869" w:type="dxa"/>
            <w:tcBorders>
              <w:top w:val="single" w:sz="6" w:space="0" w:color="000000"/>
              <w:left w:val="single" w:sz="6" w:space="0" w:color="000000"/>
              <w:bottom w:val="single" w:sz="6" w:space="0" w:color="000000"/>
              <w:right w:val="single" w:sz="6" w:space="0" w:color="000000"/>
            </w:tcBorders>
          </w:tcPr>
          <w:p w14:paraId="63AAE432" w14:textId="77777777" w:rsidR="004F063C" w:rsidRDefault="00000000">
            <w:pPr>
              <w:spacing w:after="0" w:line="240" w:lineRule="auto"/>
              <w:jc w:val="both"/>
              <w:rPr>
                <w:sz w:val="22"/>
                <w:szCs w:val="22"/>
              </w:rPr>
            </w:pPr>
            <w:r>
              <w:rPr>
                <w:b/>
                <w:bCs/>
                <w:sz w:val="22"/>
                <w:szCs w:val="22"/>
              </w:rPr>
              <w:t>Obiective și măsuri în regim de non-intervenție pentru habitatele forestiere T1</w:t>
            </w:r>
          </w:p>
          <w:p w14:paraId="2E014D7F" w14:textId="77777777" w:rsidR="004F063C" w:rsidRDefault="00000000">
            <w:pPr>
              <w:spacing w:after="0" w:line="240" w:lineRule="auto"/>
              <w:jc w:val="both"/>
              <w:rPr>
                <w:sz w:val="22"/>
                <w:szCs w:val="22"/>
              </w:rPr>
            </w:pPr>
            <w:r>
              <w:rPr>
                <w:b/>
                <w:bCs/>
                <w:sz w:val="22"/>
                <w:szCs w:val="22"/>
              </w:rPr>
              <w:t>Obiectiv general de conservare</w:t>
            </w:r>
          </w:p>
          <w:p w14:paraId="0306DA3B" w14:textId="77777777" w:rsidR="004F063C" w:rsidRDefault="00000000">
            <w:pPr>
              <w:spacing w:after="0" w:line="240" w:lineRule="auto"/>
              <w:jc w:val="both"/>
              <w:rPr>
                <w:sz w:val="22"/>
                <w:szCs w:val="22"/>
              </w:rPr>
            </w:pPr>
            <w:r>
              <w:rPr>
                <w:sz w:val="22"/>
                <w:szCs w:val="22"/>
              </w:rPr>
              <w:lastRenderedPageBreak/>
              <w:t>Conservarea funcționării ecologice naturale a pădurii prin lăsarea proceselor naturale să evolueze liber și limitarea strictă a presiunilor antropice.</w:t>
            </w:r>
          </w:p>
          <w:p w14:paraId="38EEBBC9" w14:textId="77777777" w:rsidR="004F063C" w:rsidRDefault="00000000">
            <w:pPr>
              <w:spacing w:after="0" w:line="240" w:lineRule="auto"/>
              <w:jc w:val="both"/>
              <w:rPr>
                <w:sz w:val="22"/>
                <w:szCs w:val="22"/>
              </w:rPr>
            </w:pPr>
            <w:r>
              <w:rPr>
                <w:b/>
                <w:bCs/>
                <w:sz w:val="22"/>
                <w:szCs w:val="22"/>
              </w:rPr>
              <w:t>Obiective specifice:</w:t>
            </w:r>
          </w:p>
          <w:p w14:paraId="39A6EA42" w14:textId="77777777" w:rsidR="004F063C"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5375C775" w14:textId="77777777" w:rsidR="004F063C" w:rsidRDefault="00000000">
            <w:pPr>
              <w:spacing w:after="0" w:line="240" w:lineRule="auto"/>
              <w:jc w:val="both"/>
              <w:rPr>
                <w:sz w:val="22"/>
                <w:szCs w:val="22"/>
              </w:rPr>
            </w:pPr>
            <w:r>
              <w:rPr>
                <w:sz w:val="22"/>
                <w:szCs w:val="22"/>
              </w:rPr>
              <w:t>2. Menținerea elementelor-cheie pentru biodiversitate (arbori foarte bătrâni, arbori-habitat, lemn mort, microhabitate).</w:t>
            </w:r>
          </w:p>
          <w:p w14:paraId="6871B967" w14:textId="77777777" w:rsidR="004F063C"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6DE2A5D1" w14:textId="77777777" w:rsidR="004F063C"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2B00375E" w14:textId="77777777" w:rsidR="004F063C" w:rsidRDefault="00000000">
            <w:pPr>
              <w:spacing w:after="0" w:line="240" w:lineRule="auto"/>
              <w:jc w:val="both"/>
              <w:rPr>
                <w:sz w:val="22"/>
                <w:szCs w:val="22"/>
              </w:rPr>
            </w:pPr>
            <w:r>
              <w:rPr>
                <w:sz w:val="22"/>
                <w:szCs w:val="22"/>
              </w:rPr>
              <w:t>5. Monitorizarea periodică a stării de conservare a habitatelor și speciilor din ZPB.</w:t>
            </w:r>
          </w:p>
          <w:p w14:paraId="4258CF1D" w14:textId="77777777" w:rsidR="004F063C" w:rsidRDefault="00000000">
            <w:pPr>
              <w:spacing w:after="0" w:line="240" w:lineRule="auto"/>
              <w:jc w:val="both"/>
              <w:rPr>
                <w:sz w:val="22"/>
                <w:szCs w:val="22"/>
              </w:rPr>
            </w:pPr>
            <w:r>
              <w:rPr>
                <w:b/>
                <w:bCs/>
                <w:sz w:val="22"/>
                <w:szCs w:val="22"/>
              </w:rPr>
              <w:t>Măsuri de conservare:</w:t>
            </w:r>
          </w:p>
          <w:p w14:paraId="640E6DB0" w14:textId="77777777" w:rsidR="004F063C"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1892F732" w14:textId="77777777" w:rsidR="004F063C" w:rsidRDefault="00000000">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5921EF1C" w14:textId="77777777" w:rsidR="004F063C"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5DEFCFC" w14:textId="77777777" w:rsidR="004F063C" w:rsidRDefault="0000000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569C1408" w14:textId="77777777" w:rsidR="004F063C" w:rsidRDefault="00000000">
            <w:pPr>
              <w:spacing w:after="0" w:line="240" w:lineRule="auto"/>
              <w:jc w:val="both"/>
              <w:rPr>
                <w:b/>
                <w:bCs/>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1601DADD" w14:textId="77777777" w:rsidR="00C54B19" w:rsidRPr="00C54B19" w:rsidRDefault="00C54B19" w:rsidP="00C54B19">
            <w:pPr>
              <w:spacing w:line="240" w:lineRule="auto"/>
              <w:jc w:val="both"/>
              <w:rPr>
                <w:b/>
                <w:bCs/>
                <w:sz w:val="22"/>
                <w:szCs w:val="22"/>
              </w:rPr>
            </w:pPr>
            <w:r>
              <w:rPr>
                <w:b/>
                <w:bCs/>
                <w:sz w:val="22"/>
                <w:szCs w:val="22"/>
              </w:rPr>
              <w:t>Obiective și măsuri de management activ pentru ecosistemele de stâncărie</w:t>
            </w:r>
          </w:p>
          <w:p w14:paraId="13971D60" w14:textId="55A98335" w:rsidR="00C54B19" w:rsidRPr="00C54B19" w:rsidRDefault="00C54B19" w:rsidP="00C54B19">
            <w:pPr>
              <w:spacing w:line="240" w:lineRule="auto"/>
              <w:jc w:val="both"/>
              <w:rPr>
                <w:b/>
                <w:bCs/>
                <w:sz w:val="22"/>
                <w:szCs w:val="22"/>
              </w:rPr>
            </w:pPr>
            <w:r>
              <w:rPr>
                <w:b/>
                <w:bCs/>
                <w:sz w:val="22"/>
                <w:szCs w:val="22"/>
              </w:rPr>
              <w:t>Obiectiv general de conservare:</w:t>
            </w:r>
          </w:p>
          <w:p w14:paraId="274EB47B" w14:textId="77777777" w:rsidR="00C54B19" w:rsidRPr="00C54B19" w:rsidRDefault="00C54B19" w:rsidP="00C54B19">
            <w:pPr>
              <w:spacing w:line="240" w:lineRule="auto"/>
              <w:jc w:val="both"/>
              <w:rPr>
                <w:sz w:val="22"/>
                <w:szCs w:val="22"/>
              </w:rPr>
            </w:pPr>
            <w:r>
              <w:rPr>
                <w:sz w:val="22"/>
                <w:szCs w:val="22"/>
              </w:rPr>
              <w:t>Conservarea habitatelor de stâncărie și grohotiș afectate de presiuni antropice prin măsuri active care reduc deranjul, controlează accesul și refac elementele degradate, menținând caracterul natural al ecosistemului.</w:t>
            </w:r>
          </w:p>
          <w:p w14:paraId="116EACE7" w14:textId="77777777" w:rsidR="00C54B19" w:rsidRPr="00C54B19" w:rsidRDefault="00C54B19" w:rsidP="00C54B19">
            <w:pPr>
              <w:spacing w:line="240" w:lineRule="auto"/>
              <w:jc w:val="both"/>
              <w:rPr>
                <w:b/>
                <w:bCs/>
                <w:sz w:val="22"/>
                <w:szCs w:val="22"/>
              </w:rPr>
            </w:pPr>
            <w:r>
              <w:rPr>
                <w:b/>
                <w:bCs/>
                <w:sz w:val="22"/>
                <w:szCs w:val="22"/>
              </w:rPr>
              <w:t>Obiective specifice:</w:t>
            </w:r>
          </w:p>
          <w:p w14:paraId="5DEBC1B4" w14:textId="77777777" w:rsidR="00C54B19" w:rsidRPr="00C54B19" w:rsidRDefault="00C54B19" w:rsidP="00C54B19">
            <w:pPr>
              <w:spacing w:line="240" w:lineRule="auto"/>
              <w:jc w:val="both"/>
              <w:rPr>
                <w:sz w:val="22"/>
                <w:szCs w:val="22"/>
              </w:rPr>
            </w:pPr>
            <w:r>
              <w:rPr>
                <w:sz w:val="22"/>
                <w:szCs w:val="22"/>
              </w:rPr>
              <w:t>1. Conservarea vegetației specifice și a speciilor rare asociate stâncăriilor și grohotișurilor.</w:t>
            </w:r>
          </w:p>
          <w:p w14:paraId="3873018A" w14:textId="77777777" w:rsidR="00C54B19" w:rsidRPr="00C54B19" w:rsidRDefault="00C54B19" w:rsidP="00C54B19">
            <w:pPr>
              <w:spacing w:line="240" w:lineRule="auto"/>
              <w:jc w:val="both"/>
              <w:rPr>
                <w:sz w:val="22"/>
                <w:szCs w:val="22"/>
              </w:rPr>
            </w:pPr>
            <w:r>
              <w:rPr>
                <w:sz w:val="22"/>
                <w:szCs w:val="22"/>
              </w:rPr>
              <w:lastRenderedPageBreak/>
              <w:t>2. Reducerea presiunilor antropice (turism intens, trasee erodate, escaladă necontrolată).</w:t>
            </w:r>
          </w:p>
          <w:p w14:paraId="2F0EDB3C" w14:textId="77777777" w:rsidR="00C54B19" w:rsidRPr="00C54B19" w:rsidRDefault="00C54B19" w:rsidP="00C54B19">
            <w:pPr>
              <w:spacing w:line="240" w:lineRule="auto"/>
              <w:jc w:val="both"/>
              <w:rPr>
                <w:sz w:val="22"/>
                <w:szCs w:val="22"/>
              </w:rPr>
            </w:pPr>
            <w:r>
              <w:rPr>
                <w:sz w:val="22"/>
                <w:szCs w:val="22"/>
              </w:rPr>
              <w:t>3. Controlul speciilor invazive și refacerea sectoarelor degradate prin măsuri cu impact minim.</w:t>
            </w:r>
          </w:p>
          <w:p w14:paraId="67FD46F0" w14:textId="77777777" w:rsidR="00C54B19" w:rsidRPr="00C54B19" w:rsidRDefault="00C54B19" w:rsidP="00C54B19">
            <w:pPr>
              <w:spacing w:line="240" w:lineRule="auto"/>
              <w:jc w:val="both"/>
              <w:rPr>
                <w:sz w:val="22"/>
                <w:szCs w:val="22"/>
              </w:rPr>
            </w:pPr>
            <w:r>
              <w:rPr>
                <w:sz w:val="22"/>
                <w:szCs w:val="22"/>
              </w:rPr>
              <w:t>4. Menținerea microhabitatelor și a dinamicii geomorfologice naturale, în limita compatibilă cu intervențiile de conservare.</w:t>
            </w:r>
          </w:p>
          <w:p w14:paraId="7A976397" w14:textId="77777777" w:rsidR="00C54B19" w:rsidRPr="00C54B19" w:rsidRDefault="00C54B19" w:rsidP="00C54B19">
            <w:pPr>
              <w:spacing w:line="240" w:lineRule="auto"/>
              <w:jc w:val="both"/>
              <w:rPr>
                <w:sz w:val="22"/>
                <w:szCs w:val="22"/>
              </w:rPr>
            </w:pPr>
            <w:r>
              <w:rPr>
                <w:sz w:val="22"/>
                <w:szCs w:val="22"/>
              </w:rPr>
              <w:t>5. Monitorizarea efectelor managementului și adaptarea măsurilor.</w:t>
            </w:r>
          </w:p>
          <w:p w14:paraId="1CD4821B" w14:textId="77777777" w:rsidR="00C54B19" w:rsidRPr="00C54B19" w:rsidRDefault="00C54B19" w:rsidP="00C54B19">
            <w:pPr>
              <w:spacing w:line="240" w:lineRule="auto"/>
              <w:jc w:val="both"/>
              <w:rPr>
                <w:b/>
                <w:bCs/>
                <w:sz w:val="22"/>
                <w:szCs w:val="22"/>
              </w:rPr>
            </w:pPr>
            <w:r>
              <w:rPr>
                <w:b/>
                <w:bCs/>
                <w:sz w:val="22"/>
                <w:szCs w:val="22"/>
              </w:rPr>
              <w:t>Măsuri de conservare:</w:t>
            </w:r>
          </w:p>
          <w:p w14:paraId="1F900F2A" w14:textId="77777777" w:rsidR="00C54B19" w:rsidRPr="00C54B19" w:rsidRDefault="00C54B19" w:rsidP="00C54B19">
            <w:pPr>
              <w:spacing w:line="240" w:lineRule="auto"/>
              <w:jc w:val="both"/>
              <w:rPr>
                <w:sz w:val="22"/>
                <w:szCs w:val="22"/>
              </w:rPr>
            </w:pPr>
            <w:r>
              <w:rPr>
                <w:sz w:val="22"/>
                <w:szCs w:val="22"/>
              </w:rPr>
              <w:t>1. Accesul se canalizează pe trasee marcate compatibile cu obiectivele de conservare; sectoarele degradate prin frecventare se refac prin măsuri minime (delimitare, semnalizare).</w:t>
            </w:r>
          </w:p>
          <w:p w14:paraId="74A2916D" w14:textId="77777777" w:rsidR="00C54B19" w:rsidRPr="00C54B19" w:rsidRDefault="00C54B19" w:rsidP="00C54B19">
            <w:pPr>
              <w:spacing w:line="240" w:lineRule="auto"/>
              <w:jc w:val="both"/>
              <w:rPr>
                <w:sz w:val="22"/>
                <w:szCs w:val="22"/>
              </w:rPr>
            </w:pPr>
            <w:r>
              <w:rPr>
                <w:sz w:val="22"/>
                <w:szCs w:val="22"/>
              </w:rPr>
              <w:t>2. Escalada și alte activități sportive se desfășoară doar în sectoare prestabilite, cu reguli de comportament și restricții sezoniere pentru perioade de cuibărit.</w:t>
            </w:r>
          </w:p>
          <w:p w14:paraId="1BB1F444" w14:textId="77777777" w:rsidR="00C54B19" w:rsidRPr="00C54B19" w:rsidRDefault="00C54B19" w:rsidP="00C54B19">
            <w:pPr>
              <w:spacing w:line="240" w:lineRule="auto"/>
              <w:jc w:val="both"/>
              <w:rPr>
                <w:sz w:val="22"/>
                <w:szCs w:val="22"/>
              </w:rPr>
            </w:pPr>
            <w:r>
              <w:rPr>
                <w:sz w:val="22"/>
                <w:szCs w:val="22"/>
              </w:rPr>
              <w:t>3. Speciile invazive se identifică și se controlează prin metode mecanice cu impact redus, evitând perturbarea vegetației native specifice.</w:t>
            </w:r>
          </w:p>
          <w:p w14:paraId="14F49D50" w14:textId="77777777" w:rsidR="00C54B19" w:rsidRPr="00C54B19" w:rsidRDefault="00C54B19" w:rsidP="00C54B19">
            <w:pPr>
              <w:spacing w:line="240" w:lineRule="auto"/>
              <w:jc w:val="both"/>
              <w:rPr>
                <w:sz w:val="22"/>
                <w:szCs w:val="22"/>
              </w:rPr>
            </w:pPr>
            <w:r>
              <w:rPr>
                <w:sz w:val="22"/>
                <w:szCs w:val="22"/>
              </w:rPr>
              <w:t>4. Echipările existente se mențin la minim; nu se deschid trasee noi de escaladă în sectoare cu specii sensibile sau habitate rare.</w:t>
            </w:r>
          </w:p>
          <w:p w14:paraId="0743B9EB" w14:textId="77777777" w:rsidR="00C54B19" w:rsidRPr="00C54B19" w:rsidRDefault="00C54B19" w:rsidP="00C54B19">
            <w:pPr>
              <w:spacing w:line="240" w:lineRule="auto"/>
              <w:jc w:val="both"/>
              <w:rPr>
                <w:sz w:val="22"/>
                <w:szCs w:val="22"/>
              </w:rPr>
            </w:pPr>
            <w:r>
              <w:rPr>
                <w:sz w:val="22"/>
                <w:szCs w:val="22"/>
              </w:rPr>
              <w:t>5. Refacerea porțiunilor degradate se face prin intervenții cu impact redus, urmărind restabilirea covorului vegetal nativ și a microhabitatelor.</w:t>
            </w:r>
          </w:p>
          <w:p w14:paraId="02342DEE" w14:textId="4C401428" w:rsidR="004F063C" w:rsidRDefault="00C54B19" w:rsidP="00C54B19">
            <w:pPr>
              <w:spacing w:line="240" w:lineRule="auto"/>
              <w:jc w:val="both"/>
              <w:rPr>
                <w:b/>
                <w:bCs/>
                <w:sz w:val="22"/>
                <w:szCs w:val="22"/>
              </w:rPr>
            </w:pPr>
            <w:r>
              <w:rPr>
                <w:sz w:val="22"/>
                <w:szCs w:val="22"/>
              </w:rPr>
              <w:t>6. Se monitorizează frecventarea, starea vegetației, prezența speciilor invazive și impactul activităților recreative, iar măsurile se ajustează adaptiv.</w:t>
            </w:r>
          </w:p>
          <w:p w14:paraId="7D77C5D6" w14:textId="77777777" w:rsidR="004F063C" w:rsidRDefault="00C54B19" w:rsidP="00C54B19">
            <w:pPr>
              <w:spacing w:line="240" w:lineRule="auto"/>
              <w:jc w:val="both"/>
              <w:rPr>
                <w:b/>
                <w:bCs/>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4F063C" w14:paraId="682BE15E" w14:textId="77777777" w:rsidTr="00C54B19">
        <w:tc>
          <w:tcPr>
            <w:tcW w:w="3101" w:type="dxa"/>
            <w:tcBorders>
              <w:top w:val="single" w:sz="6" w:space="0" w:color="000000"/>
              <w:left w:val="single" w:sz="6" w:space="0" w:color="000000"/>
              <w:bottom w:val="single" w:sz="6" w:space="0" w:color="000000"/>
              <w:right w:val="single" w:sz="6" w:space="0" w:color="000000"/>
            </w:tcBorders>
          </w:tcPr>
          <w:p w14:paraId="7B931470" w14:textId="77777777" w:rsidR="004F063C" w:rsidRDefault="00000000">
            <w:pPr>
              <w:rPr>
                <w:sz w:val="22"/>
                <w:szCs w:val="22"/>
              </w:rPr>
            </w:pPr>
            <w:r>
              <w:rPr>
                <w:sz w:val="22"/>
                <w:szCs w:val="22"/>
              </w:rPr>
              <w:lastRenderedPageBreak/>
              <w:t>Tipul de proprietate</w:t>
            </w:r>
          </w:p>
        </w:tc>
        <w:tc>
          <w:tcPr>
            <w:tcW w:w="5869" w:type="dxa"/>
            <w:tcBorders>
              <w:top w:val="single" w:sz="6" w:space="0" w:color="000000"/>
              <w:left w:val="single" w:sz="6" w:space="0" w:color="000000"/>
              <w:bottom w:val="single" w:sz="6" w:space="0" w:color="000000"/>
              <w:right w:val="single" w:sz="6" w:space="0" w:color="000000"/>
            </w:tcBorders>
          </w:tcPr>
          <w:p w14:paraId="548407CB" w14:textId="5619EC59" w:rsidR="004F063C" w:rsidRDefault="00000000">
            <w:pPr>
              <w:rPr>
                <w:sz w:val="22"/>
                <w:szCs w:val="22"/>
              </w:rPr>
            </w:pPr>
            <w:r>
              <w:rPr>
                <w:sz w:val="22"/>
                <w:szCs w:val="22"/>
              </w:rPr>
              <w:t xml:space="preserve">Publică </w:t>
            </w:r>
          </w:p>
        </w:tc>
      </w:tr>
    </w:tbl>
    <w:p w14:paraId="7671BF31" w14:textId="77777777" w:rsidR="004F063C" w:rsidRDefault="004F063C">
      <w:pPr>
        <w:rPr>
          <w:sz w:val="22"/>
          <w:szCs w:val="22"/>
        </w:rPr>
      </w:pPr>
    </w:p>
    <w:p w14:paraId="04C0B829" w14:textId="77777777" w:rsidR="004F063C" w:rsidRDefault="00000000">
      <w:pPr>
        <w:spacing w:after="0" w:line="240" w:lineRule="auto"/>
      </w:pPr>
      <w:r>
        <w:rPr>
          <w:b/>
          <w:bCs/>
          <w:sz w:val="22"/>
          <w:szCs w:val="22"/>
        </w:rPr>
        <w:t xml:space="preserve">3.3. Bibliografie </w:t>
      </w:r>
    </w:p>
    <w:p w14:paraId="7065AC06" w14:textId="77777777" w:rsidR="004F063C" w:rsidRDefault="00000000">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t>Csűrös, Șt., Pop, I., 1965, Consideraţii generale asupra florei şi vegetaţiei masivelor calcaroase din Munţii Apuseni, Contribuții Botanice: 113–131;</w:t>
      </w:r>
    </w:p>
    <w:p w14:paraId="078545B0" w14:textId="77777777" w:rsidR="004F063C" w:rsidRDefault="00000000">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t xml:space="preserve">Frink, J.P., 2010, Pajiştile de pe valea Arieşului între Turda şi Lupşa: Structură, ecologie, folosinţă durabilă, Editura Presa Universitară Clujeană, Cluj-Napoca; </w:t>
      </w:r>
    </w:p>
    <w:p w14:paraId="1ECF2CCF" w14:textId="77777777" w:rsidR="004F063C" w:rsidRDefault="00000000">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t xml:space="preserve">Gergely, I., Raţiu, F., 1962, Plante rare în flora Munților Trascăului, Contribuții Botanice: 151–153; </w:t>
      </w:r>
    </w:p>
    <w:p w14:paraId="0CF6B9B3" w14:textId="77777777" w:rsidR="004F063C" w:rsidRDefault="00000000">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t xml:space="preserve">Gergely, I., 1964, Pajiștile mezofile din depresiunea Trascăului, Contribuții Botanice: 225–228; </w:t>
      </w:r>
    </w:p>
    <w:p w14:paraId="703EB9DA" w14:textId="77777777" w:rsidR="004F063C" w:rsidRDefault="00000000">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lastRenderedPageBreak/>
        <w:t xml:space="preserve">Rákosy, L., Viemann, I., 1991: Argumente în favoarea unei rezervaţii naturale în Cheile Turului, 35: 15-25; </w:t>
      </w:r>
    </w:p>
    <w:p w14:paraId="316CD862" w14:textId="77777777" w:rsidR="004F063C" w:rsidRDefault="004F063C">
      <w:pPr>
        <w:rPr>
          <w:sz w:val="22"/>
          <w:szCs w:val="22"/>
        </w:rPr>
      </w:pPr>
    </w:p>
    <w:p w14:paraId="37B5E891" w14:textId="77777777" w:rsidR="004F063C" w:rsidRDefault="00000000">
      <w:pPr>
        <w:jc w:val="center"/>
        <w:rPr>
          <w:b/>
          <w:bCs/>
          <w:sz w:val="22"/>
          <w:szCs w:val="22"/>
        </w:rPr>
      </w:pPr>
      <w:r>
        <w:rPr>
          <w:b/>
          <w:bCs/>
          <w:sz w:val="22"/>
          <w:szCs w:val="22"/>
        </w:rPr>
        <w:t>4. Consultări publice cu privire la desemnarea Zonelor Prioritare pentru Biodiversitate</w:t>
      </w:r>
    </w:p>
    <w:p w14:paraId="58A7C8A8" w14:textId="77777777" w:rsidR="004F063C" w:rsidRDefault="004F063C">
      <w:pPr>
        <w:spacing w:after="0" w:line="300" w:lineRule="auto"/>
        <w:rPr>
          <w:sz w:val="22"/>
          <w:szCs w:val="22"/>
        </w:rPr>
      </w:pPr>
    </w:p>
    <w:p w14:paraId="37C9C7E6" w14:textId="77777777" w:rsidR="004F063C"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bookmarkStart w:id="0" w:name="_heading=h.venjbad48mtw" w:colFirst="0" w:colLast="0"/>
      <w:bookmarkEnd w:id="0"/>
      <w:r>
        <w:rPr>
          <w:sz w:val="22"/>
          <w:szCs w:val="22"/>
        </w:rPr>
        <w:t>Consultările publice  au fost realizate la: 17 iulie 2024 – Cluj-Napoca, jud. Cluj. Ulterior, în cadrul procesului de consultare extins la nivel național, au avut loc consultări suplimentare online, în data de 12 decembrie 2025 cu participarea factorilor interesați relevanți din județul Cluj.</w:t>
      </w:r>
    </w:p>
    <w:p w14:paraId="5306877D" w14:textId="77777777" w:rsidR="004F063C" w:rsidRDefault="00000000">
      <w:pPr>
        <w:spacing w:before="480" w:after="120" w:line="300" w:lineRule="auto"/>
        <w:jc w:val="center"/>
        <w:rPr>
          <w:b/>
          <w:bCs/>
          <w:sz w:val="22"/>
          <w:szCs w:val="22"/>
        </w:rPr>
      </w:pPr>
      <w:r>
        <w:rPr>
          <w:b/>
          <w:bCs/>
          <w:sz w:val="22"/>
          <w:szCs w:val="22"/>
        </w:rPr>
        <w:t>5. Harta Zonelor Prioritare pentru Biodiversitate</w:t>
      </w:r>
    </w:p>
    <w:p w14:paraId="3C88A472" w14:textId="77777777" w:rsidR="004F063C" w:rsidRDefault="00000000">
      <w:pPr>
        <w:rPr>
          <w:sz w:val="22"/>
          <w:szCs w:val="22"/>
        </w:rPr>
      </w:pPr>
      <w:r>
        <w:rPr>
          <w:sz w:val="22"/>
          <w:szCs w:val="22"/>
        </w:rPr>
        <w:t>Limitele Zonelor Prioritare pentru Biodiversitate sunt disponibile în format digital:</w:t>
      </w:r>
    </w:p>
    <w:p w14:paraId="611981AE" w14:textId="77777777" w:rsidR="004F063C" w:rsidRDefault="00000000">
      <w:pPr>
        <w:rPr>
          <w:sz w:val="22"/>
          <w:szCs w:val="22"/>
        </w:rPr>
      </w:pPr>
      <w:r>
        <w:rPr>
          <w:sz w:val="22"/>
          <w:szCs w:val="22"/>
        </w:rPr>
        <w:t xml:space="preserve">Link: </w:t>
      </w:r>
      <w:hyperlink r:id="rId5">
        <w:r w:rsidR="004F063C">
          <w:rPr>
            <w:color w:val="0000FF"/>
            <w:sz w:val="22"/>
            <w:szCs w:val="22"/>
            <w:u w:val="single"/>
          </w:rPr>
          <w:t>https://mmediu.ro/domenii/mediu/arii-naturale-protejate/zpb-pnrr-i-3/</w:t>
        </w:r>
      </w:hyperlink>
    </w:p>
    <w:sectPr w:rsidR="004F063C">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63C"/>
    <w:rsid w:val="004F063C"/>
    <w:rsid w:val="006936B0"/>
    <w:rsid w:val="00AD4883"/>
    <w:rsid w:val="00C54B19"/>
    <w:rsid w:val="00C715FF"/>
    <w:rsid w:val="00EC1790"/>
    <w:rsid w:val="00F310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5F304"/>
  <w15:docId w15:val="{B944B021-0887-47C1-B41C-25411D08E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6pYFdlTVE2ug4IU46h6FO7Bria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dmVuamJhZDQ4bXR3OAByITFDd2VIOEh2bjVFRmFpQ19idFljNl91RDhGdTRlOFgtN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1610</Words>
  <Characters>9183</Characters>
  <Application>Microsoft Office Word</Application>
  <DocSecurity>0</DocSecurity>
  <Lines>76</Lines>
  <Paragraphs>21</Paragraphs>
  <ScaleCrop>false</ScaleCrop>
  <Company/>
  <LinksUpToDate>false</LinksUpToDate>
  <CharactersWithSpaces>10772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Alin David</cp:lastModifiedBy>
  <cp:revision>5</cp:revision>
  <dcterms:created xsi:type="dcterms:W3CDTF">2026-06-14T14:37:00Z</dcterms:created>
  <dcterms:modified xsi:type="dcterms:W3CDTF">2026-08-04T08:42:00Z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2025-06-23T16:04:51Z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0d964729-8222-47f6-a0c8-d3859ea5c6da</vt:lpwstr>
  </property>
  <property fmtid="{D5CDD505-2E9C-101B-9397-08002B2CF9AE}" pid="8" name="MSIP_Label_6bd9ddd1-4d20-43f6-abfa-fc3c07406f94_ContentBits">
    <vt:lpwstr>0</vt:lpwstr>
  </property>
</Properties>
</file>